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000" w:rsidRPr="00744C49" w:rsidRDefault="006B61F7" w:rsidP="006B61F7">
      <w:pPr>
        <w:jc w:val="center"/>
        <w:rPr>
          <w:rFonts w:ascii="Calibri" w:hAnsi="Calibri" w:cs="Calibri"/>
          <w:b/>
          <w:color w:val="3C3C3C"/>
        </w:rPr>
      </w:pPr>
      <w:r w:rsidRPr="00744C49">
        <w:rPr>
          <w:rFonts w:ascii="Calibri" w:hAnsi="Calibri" w:cs="Calibri"/>
          <w:b/>
          <w:color w:val="3C3C3C"/>
        </w:rPr>
        <w:t>AODA Standards &amp; Compliance Dates</w:t>
      </w:r>
    </w:p>
    <w:p w:rsidR="006B61F7" w:rsidRDefault="006B61F7">
      <w:pPr>
        <w:rPr>
          <w:rFonts w:ascii="Calibri" w:hAnsi="Calibri" w:cs="Calibri"/>
          <w:color w:val="3C3C3C"/>
        </w:rPr>
      </w:pPr>
    </w:p>
    <w:p w:rsidR="00C52000" w:rsidRDefault="00C52000">
      <w:pPr>
        <w:rPr>
          <w:rFonts w:ascii="Calibri" w:hAnsi="Calibri" w:cs="Calibri"/>
          <w:color w:val="3C3C3C"/>
        </w:rPr>
      </w:pPr>
      <w:r>
        <w:rPr>
          <w:rFonts w:ascii="Calibri" w:hAnsi="Calibri" w:cs="Calibri"/>
          <w:color w:val="3C3C3C"/>
        </w:rPr>
        <w:t xml:space="preserve">What is </w:t>
      </w:r>
      <w:r w:rsidR="000B7ECB">
        <w:rPr>
          <w:rFonts w:ascii="Calibri" w:hAnsi="Calibri" w:cs="Calibri"/>
          <w:color w:val="3C3C3C"/>
        </w:rPr>
        <w:t>AODA</w:t>
      </w:r>
      <w:r>
        <w:rPr>
          <w:rFonts w:ascii="Calibri" w:hAnsi="Calibri" w:cs="Calibri"/>
          <w:color w:val="3C3C3C"/>
        </w:rPr>
        <w:t>? Accessibility for Ontarians with Disabilities Act which contains a 20 year plans to achieve a fully accessible Ontario. The act contains several steps and stages with different timelines for different sized organizations.</w:t>
      </w:r>
    </w:p>
    <w:p w:rsidR="00C52000" w:rsidRDefault="00C52000">
      <w:pPr>
        <w:rPr>
          <w:rFonts w:ascii="Calibri" w:hAnsi="Calibri" w:cs="Calibri"/>
          <w:color w:val="3C3C3C"/>
        </w:rPr>
      </w:pPr>
    </w:p>
    <w:p w:rsidR="006B61F7" w:rsidRDefault="006B61F7" w:rsidP="006B61F7">
      <w:pPr>
        <w:rPr>
          <w:rFonts w:ascii="Calibri" w:hAnsi="Calibri" w:cs="Calibri"/>
          <w:color w:val="3C3C3C"/>
        </w:rPr>
      </w:pPr>
    </w:p>
    <w:p w:rsidR="006B61F7" w:rsidRDefault="006B61F7" w:rsidP="006B61F7">
      <w:pPr>
        <w:rPr>
          <w:rFonts w:ascii="Calibri" w:hAnsi="Calibri" w:cs="Calibri"/>
          <w:color w:val="3C3C3C"/>
        </w:rPr>
      </w:pPr>
      <w:r>
        <w:rPr>
          <w:rFonts w:ascii="Calibri" w:hAnsi="Calibri" w:cs="Calibri"/>
          <w:color w:val="3C3C3C"/>
        </w:rPr>
        <w:t>AODA compliance timeline is based on how many employees are in an organization. Everyone you pay a wage or salary to is included in the count of how large your organization is.</w:t>
      </w:r>
      <w:r w:rsidR="00E75AC4">
        <w:rPr>
          <w:rFonts w:ascii="Calibri" w:hAnsi="Calibri" w:cs="Calibri"/>
          <w:color w:val="3C3C3C"/>
        </w:rPr>
        <w:t xml:space="preserve"> This means part time and seasonal staff are counted in</w:t>
      </w:r>
      <w:bookmarkStart w:id="0" w:name="_GoBack"/>
      <w:bookmarkEnd w:id="0"/>
      <w:r w:rsidR="00E75AC4">
        <w:rPr>
          <w:rFonts w:ascii="Calibri" w:hAnsi="Calibri" w:cs="Calibri"/>
          <w:color w:val="3C3C3C"/>
        </w:rPr>
        <w:t xml:space="preserve"> this number as well.</w:t>
      </w:r>
    </w:p>
    <w:p w:rsidR="006B61F7" w:rsidRDefault="006B61F7" w:rsidP="006B61F7">
      <w:pPr>
        <w:rPr>
          <w:rFonts w:ascii="Calibri" w:hAnsi="Calibri" w:cs="Calibri"/>
          <w:color w:val="3C3C3C"/>
        </w:rPr>
      </w:pPr>
      <w:r>
        <w:rPr>
          <w:rFonts w:ascii="Calibri" w:hAnsi="Calibri" w:cs="Calibri"/>
          <w:color w:val="3C3C3C"/>
        </w:rPr>
        <w:t>NOTE TO CONSIDER: While volunteers and independent contractors are not including in counting employees to determine organization size, the organization IS responsible for ensuring the services they provide on your behalf follows the rules of Ontario’s accessibility standards, so ensure they are trained appropriately.</w:t>
      </w:r>
    </w:p>
    <w:p w:rsidR="006B61F7" w:rsidRDefault="006B61F7" w:rsidP="006B61F7">
      <w:pPr>
        <w:rPr>
          <w:rFonts w:ascii="Calibri" w:hAnsi="Calibri" w:cs="Calibri"/>
          <w:color w:val="3C3C3C"/>
        </w:rPr>
      </w:pPr>
    </w:p>
    <w:p w:rsidR="00C51AAA" w:rsidRDefault="00C51AAA" w:rsidP="006B61F7">
      <w:pPr>
        <w:rPr>
          <w:rFonts w:ascii="Calibri" w:hAnsi="Calibri" w:cs="Calibri"/>
          <w:color w:val="3C3C3C"/>
        </w:rPr>
      </w:pPr>
      <w:r>
        <w:rPr>
          <w:rFonts w:ascii="Calibri" w:hAnsi="Calibri" w:cs="Calibri"/>
          <w:color w:val="3C3C3C"/>
        </w:rPr>
        <w:t>The compliance deadline has past already for organizations of all sizes in the following areas:</w:t>
      </w:r>
    </w:p>
    <w:p w:rsidR="00C51AAA" w:rsidRDefault="00C51AAA" w:rsidP="00C51AAA">
      <w:pPr>
        <w:rPr>
          <w:rFonts w:ascii="Calibri" w:hAnsi="Calibri" w:cs="Calibri"/>
          <w:color w:val="3C3C3C"/>
        </w:rPr>
      </w:pPr>
    </w:p>
    <w:p w:rsidR="00C51AAA" w:rsidRDefault="00C51AAA" w:rsidP="00C51AAA">
      <w:pPr>
        <w:rPr>
          <w:rFonts w:ascii="Calibri" w:hAnsi="Calibri" w:cs="Calibri"/>
          <w:color w:val="3C3C3C"/>
        </w:rPr>
      </w:pPr>
      <w:r w:rsidRPr="00C51AAA">
        <w:rPr>
          <w:rFonts w:ascii="Calibri" w:hAnsi="Calibri" w:cs="Calibri"/>
          <w:color w:val="3C3C3C"/>
        </w:rPr>
        <w:t xml:space="preserve">Provide accessible customer service </w:t>
      </w:r>
    </w:p>
    <w:p w:rsidR="00C51AAA" w:rsidRPr="00C51AAA" w:rsidRDefault="00C51AAA" w:rsidP="00C51AAA">
      <w:pPr>
        <w:pStyle w:val="ListParagraph"/>
        <w:numPr>
          <w:ilvl w:val="0"/>
          <w:numId w:val="4"/>
        </w:numPr>
        <w:rPr>
          <w:rFonts w:ascii="Calibri" w:hAnsi="Calibri" w:cs="Calibri"/>
          <w:color w:val="3C3C3C"/>
        </w:rPr>
      </w:pPr>
      <w:r w:rsidRPr="00C51AAA">
        <w:rPr>
          <w:rFonts w:ascii="Calibri" w:hAnsi="Calibri" w:cs="Calibri"/>
          <w:color w:val="3C3C3C"/>
        </w:rPr>
        <w:t>Train staff and volunteers to serve customers of all abilities</w:t>
      </w:r>
    </w:p>
    <w:p w:rsidR="00C51AAA" w:rsidRPr="00C51AAA" w:rsidRDefault="00C51AAA" w:rsidP="00C51AAA">
      <w:pPr>
        <w:pStyle w:val="ListParagraph"/>
        <w:numPr>
          <w:ilvl w:val="0"/>
          <w:numId w:val="4"/>
        </w:numPr>
        <w:rPr>
          <w:rFonts w:ascii="Calibri" w:hAnsi="Calibri" w:cs="Calibri"/>
          <w:color w:val="3C3C3C"/>
        </w:rPr>
      </w:pPr>
      <w:r w:rsidRPr="00C51AAA">
        <w:rPr>
          <w:rFonts w:ascii="Calibri" w:hAnsi="Calibri" w:cs="Calibri"/>
          <w:color w:val="3C3C3C"/>
        </w:rPr>
        <w:t>Welcome service animals</w:t>
      </w:r>
    </w:p>
    <w:p w:rsidR="00C51AAA" w:rsidRPr="00C51AAA" w:rsidRDefault="00C51AAA" w:rsidP="00C51AAA">
      <w:pPr>
        <w:pStyle w:val="ListParagraph"/>
        <w:numPr>
          <w:ilvl w:val="0"/>
          <w:numId w:val="4"/>
        </w:numPr>
        <w:rPr>
          <w:rFonts w:ascii="Calibri" w:hAnsi="Calibri" w:cs="Calibri"/>
          <w:color w:val="3C3C3C"/>
        </w:rPr>
      </w:pPr>
      <w:r w:rsidRPr="00C51AAA">
        <w:rPr>
          <w:rFonts w:ascii="Calibri" w:hAnsi="Calibri" w:cs="Calibri"/>
          <w:color w:val="3C3C3C"/>
        </w:rPr>
        <w:t>Create accessible ways for people to provide feedback</w:t>
      </w:r>
    </w:p>
    <w:p w:rsidR="00C51AAA" w:rsidRPr="00C51AAA" w:rsidRDefault="00C51AAA" w:rsidP="00C51AAA">
      <w:pPr>
        <w:pStyle w:val="ListParagraph"/>
        <w:numPr>
          <w:ilvl w:val="0"/>
          <w:numId w:val="4"/>
        </w:numPr>
        <w:rPr>
          <w:rFonts w:ascii="Calibri" w:hAnsi="Calibri" w:cs="Calibri"/>
          <w:color w:val="3C3C3C"/>
        </w:rPr>
      </w:pPr>
      <w:r w:rsidRPr="00C51AAA">
        <w:rPr>
          <w:rFonts w:ascii="Calibri" w:hAnsi="Calibri" w:cs="Calibri"/>
          <w:color w:val="3C3C3C"/>
        </w:rPr>
        <w:t>Put an accessibility policy in place so employees, volunteers and customers know what to expect</w:t>
      </w:r>
    </w:p>
    <w:p w:rsidR="00C51AAA" w:rsidRDefault="00C51AAA" w:rsidP="00C51AAA">
      <w:pPr>
        <w:rPr>
          <w:rFonts w:ascii="Calibri" w:hAnsi="Calibri" w:cs="Calibri"/>
          <w:color w:val="3C3C3C"/>
        </w:rPr>
      </w:pPr>
    </w:p>
    <w:p w:rsidR="00C51AAA" w:rsidRPr="00C51AAA" w:rsidRDefault="00C51AAA" w:rsidP="00C51AAA">
      <w:pPr>
        <w:rPr>
          <w:rFonts w:ascii="Calibri" w:hAnsi="Calibri" w:cs="Calibri"/>
          <w:color w:val="3C3C3C"/>
        </w:rPr>
      </w:pPr>
      <w:r w:rsidRPr="00C51AAA">
        <w:rPr>
          <w:rFonts w:ascii="Calibri" w:hAnsi="Calibri" w:cs="Calibri"/>
          <w:color w:val="3C3C3C"/>
        </w:rPr>
        <w:t>Provide accessible emergency and public safety information</w:t>
      </w:r>
    </w:p>
    <w:p w:rsidR="00C51AAA" w:rsidRPr="00C51AAA" w:rsidRDefault="00C51AAA" w:rsidP="00C51AAA">
      <w:pPr>
        <w:pStyle w:val="ListParagraph"/>
        <w:numPr>
          <w:ilvl w:val="0"/>
          <w:numId w:val="5"/>
        </w:numPr>
        <w:rPr>
          <w:rFonts w:ascii="Calibri" w:hAnsi="Calibri" w:cs="Calibri"/>
          <w:color w:val="3C3C3C"/>
        </w:rPr>
      </w:pPr>
      <w:r w:rsidRPr="00C51AAA">
        <w:rPr>
          <w:rFonts w:ascii="Calibri" w:hAnsi="Calibri" w:cs="Calibri"/>
          <w:color w:val="3C3C3C"/>
        </w:rPr>
        <w:t>When asked, provide publicly available emergency information, like evacuation plans or brochures, in an accessible format.</w:t>
      </w:r>
    </w:p>
    <w:p w:rsidR="00C51AAA" w:rsidRDefault="00C51AAA" w:rsidP="00C51AAA">
      <w:pPr>
        <w:rPr>
          <w:rFonts w:ascii="Calibri" w:hAnsi="Calibri" w:cs="Calibri"/>
          <w:color w:val="3C3C3C"/>
        </w:rPr>
      </w:pPr>
    </w:p>
    <w:p w:rsidR="00C51AAA" w:rsidRPr="00C51AAA" w:rsidRDefault="00C51AAA" w:rsidP="00C51AAA">
      <w:pPr>
        <w:rPr>
          <w:rFonts w:ascii="Calibri" w:hAnsi="Calibri" w:cs="Calibri"/>
          <w:color w:val="3C3C3C"/>
        </w:rPr>
      </w:pPr>
      <w:r w:rsidRPr="00C51AAA">
        <w:rPr>
          <w:rFonts w:ascii="Calibri" w:hAnsi="Calibri" w:cs="Calibri"/>
          <w:color w:val="3C3C3C"/>
        </w:rPr>
        <w:t>Provide accessible emergency information to staff</w:t>
      </w:r>
    </w:p>
    <w:p w:rsidR="00C51AAA" w:rsidRDefault="00C51AAA" w:rsidP="00C51AAA">
      <w:pPr>
        <w:pStyle w:val="ListParagraph"/>
        <w:numPr>
          <w:ilvl w:val="0"/>
          <w:numId w:val="5"/>
        </w:numPr>
        <w:rPr>
          <w:rFonts w:ascii="Calibri" w:hAnsi="Calibri" w:cs="Calibri"/>
          <w:color w:val="3C3C3C"/>
        </w:rPr>
      </w:pPr>
      <w:r w:rsidRPr="00C51AAA">
        <w:rPr>
          <w:rFonts w:ascii="Calibri" w:hAnsi="Calibri" w:cs="Calibri"/>
          <w:color w:val="3C3C3C"/>
        </w:rPr>
        <w:t>When necessary, provide accessible and customized emergency information. You should provide this information as soon as an employee asks for it or when you become aware an employee may need accommodation in an emergency.</w:t>
      </w:r>
    </w:p>
    <w:p w:rsidR="00C51AAA" w:rsidRPr="00C51AAA" w:rsidRDefault="00C51AAA" w:rsidP="00C51AAA">
      <w:pPr>
        <w:pStyle w:val="ListParagraph"/>
        <w:rPr>
          <w:rFonts w:ascii="Calibri" w:hAnsi="Calibri" w:cs="Calibri"/>
          <w:color w:val="3C3C3C"/>
        </w:rPr>
      </w:pPr>
    </w:p>
    <w:p w:rsidR="00C51AAA" w:rsidRPr="00C51AAA" w:rsidRDefault="00C51AAA" w:rsidP="00C51AAA">
      <w:pPr>
        <w:rPr>
          <w:rFonts w:ascii="Calibri" w:hAnsi="Calibri" w:cs="Calibri"/>
          <w:color w:val="3C3C3C"/>
        </w:rPr>
      </w:pPr>
      <w:r w:rsidRPr="00C51AAA">
        <w:rPr>
          <w:rFonts w:ascii="Calibri" w:hAnsi="Calibri" w:cs="Calibri"/>
          <w:color w:val="3C3C3C"/>
        </w:rPr>
        <w:t>Create accessibility policies</w:t>
      </w:r>
    </w:p>
    <w:p w:rsidR="00C51AAA" w:rsidRPr="00C51AAA" w:rsidRDefault="00C51AAA" w:rsidP="00C51AAA">
      <w:pPr>
        <w:pStyle w:val="ListParagraph"/>
        <w:numPr>
          <w:ilvl w:val="0"/>
          <w:numId w:val="5"/>
        </w:numPr>
        <w:rPr>
          <w:rFonts w:ascii="Calibri" w:hAnsi="Calibri" w:cs="Calibri"/>
          <w:color w:val="3C3C3C"/>
        </w:rPr>
      </w:pPr>
      <w:r>
        <w:rPr>
          <w:rFonts w:ascii="Calibri" w:hAnsi="Calibri" w:cs="Calibri"/>
          <w:color w:val="3C3C3C"/>
        </w:rPr>
        <w:t>Including a plan to help</w:t>
      </w:r>
      <w:r w:rsidRPr="00C51AAA">
        <w:rPr>
          <w:rFonts w:ascii="Calibri" w:hAnsi="Calibri" w:cs="Calibri"/>
          <w:color w:val="3C3C3C"/>
        </w:rPr>
        <w:t xml:space="preserve"> you achieve your accessibility goals</w:t>
      </w:r>
    </w:p>
    <w:p w:rsidR="00C51AAA" w:rsidRPr="00C51AAA" w:rsidRDefault="00C51AAA" w:rsidP="00C51AAA">
      <w:pPr>
        <w:pStyle w:val="ListParagraph"/>
        <w:numPr>
          <w:ilvl w:val="0"/>
          <w:numId w:val="5"/>
        </w:numPr>
        <w:rPr>
          <w:rFonts w:ascii="Calibri" w:hAnsi="Calibri" w:cs="Calibri"/>
          <w:color w:val="3C3C3C"/>
        </w:rPr>
      </w:pPr>
      <w:r>
        <w:rPr>
          <w:rFonts w:ascii="Calibri" w:hAnsi="Calibri" w:cs="Calibri"/>
          <w:color w:val="3C3C3C"/>
        </w:rPr>
        <w:t>Including a way to communicate to</w:t>
      </w:r>
      <w:r w:rsidRPr="00C51AAA">
        <w:rPr>
          <w:rFonts w:ascii="Calibri" w:hAnsi="Calibri" w:cs="Calibri"/>
          <w:color w:val="3C3C3C"/>
        </w:rPr>
        <w:t xml:space="preserve"> your employees and customers about your policies</w:t>
      </w:r>
    </w:p>
    <w:p w:rsidR="00C51AAA" w:rsidRDefault="00C51AAA" w:rsidP="00C51AAA">
      <w:pPr>
        <w:rPr>
          <w:rFonts w:ascii="Calibri" w:hAnsi="Calibri" w:cs="Calibri"/>
          <w:color w:val="3C3C3C"/>
        </w:rPr>
      </w:pPr>
    </w:p>
    <w:p w:rsidR="00C51AAA" w:rsidRPr="00C51AAA" w:rsidRDefault="00C51AAA" w:rsidP="00C51AAA">
      <w:pPr>
        <w:rPr>
          <w:rFonts w:ascii="Calibri" w:hAnsi="Calibri" w:cs="Calibri"/>
          <w:color w:val="3C3C3C"/>
        </w:rPr>
      </w:pPr>
      <w:r w:rsidRPr="00C51AAA">
        <w:rPr>
          <w:rFonts w:ascii="Calibri" w:hAnsi="Calibri" w:cs="Calibri"/>
          <w:color w:val="3C3C3C"/>
        </w:rPr>
        <w:t>Consider accessibility when purchasing or designing self-service kiosks</w:t>
      </w:r>
    </w:p>
    <w:p w:rsidR="00C51AAA" w:rsidRDefault="00C51AAA" w:rsidP="00C51AAA">
      <w:pPr>
        <w:pStyle w:val="ListParagraph"/>
        <w:numPr>
          <w:ilvl w:val="0"/>
          <w:numId w:val="5"/>
        </w:numPr>
        <w:rPr>
          <w:rFonts w:ascii="Calibri" w:hAnsi="Calibri" w:cs="Calibri"/>
          <w:color w:val="3C3C3C"/>
        </w:rPr>
      </w:pPr>
      <w:r w:rsidRPr="00C51AAA">
        <w:rPr>
          <w:rFonts w:ascii="Calibri" w:hAnsi="Calibri" w:cs="Calibri"/>
          <w:color w:val="3C3C3C"/>
        </w:rPr>
        <w:t>This includes interactive electronic terminals that people use to pay parking fees, validate tickets, buy groceries and renew licences.</w:t>
      </w:r>
    </w:p>
    <w:p w:rsidR="00C51AAA" w:rsidRDefault="00C51AAA" w:rsidP="00C51AAA">
      <w:pPr>
        <w:rPr>
          <w:rFonts w:ascii="Calibri" w:hAnsi="Calibri" w:cs="Calibri"/>
          <w:color w:val="3C3C3C"/>
        </w:rPr>
      </w:pPr>
    </w:p>
    <w:p w:rsidR="00C51AAA" w:rsidRPr="00C51AAA" w:rsidRDefault="00C51AAA" w:rsidP="00C51AAA">
      <w:pPr>
        <w:rPr>
          <w:rFonts w:ascii="Calibri" w:hAnsi="Calibri" w:cs="Calibri"/>
          <w:color w:val="3C3C3C"/>
        </w:rPr>
      </w:pPr>
      <w:r w:rsidRPr="00C51AAA">
        <w:rPr>
          <w:rFonts w:ascii="Calibri" w:hAnsi="Calibri" w:cs="Calibri"/>
          <w:color w:val="3C3C3C"/>
        </w:rPr>
        <w:t>Train your staff on Ontario’s accessibility laws</w:t>
      </w:r>
    </w:p>
    <w:p w:rsidR="00C51AAA" w:rsidRPr="00C51AAA" w:rsidRDefault="00C51AAA" w:rsidP="00C51AAA">
      <w:pPr>
        <w:pStyle w:val="ListParagraph"/>
        <w:numPr>
          <w:ilvl w:val="0"/>
          <w:numId w:val="5"/>
        </w:numPr>
        <w:rPr>
          <w:rFonts w:ascii="Calibri" w:hAnsi="Calibri" w:cs="Calibri"/>
          <w:color w:val="3C3C3C"/>
        </w:rPr>
      </w:pPr>
      <w:r w:rsidRPr="00C51AAA">
        <w:rPr>
          <w:rFonts w:ascii="Calibri" w:hAnsi="Calibri" w:cs="Calibri"/>
          <w:color w:val="3C3C3C"/>
        </w:rPr>
        <w:t>Train all your employees and volunteers on the accessibility requirements that apply to their job duties and your organization.</w:t>
      </w:r>
    </w:p>
    <w:p w:rsidR="00C51AAA" w:rsidRDefault="00C51AAA" w:rsidP="00C51AAA">
      <w:pPr>
        <w:rPr>
          <w:rFonts w:ascii="Calibri" w:hAnsi="Calibri" w:cs="Calibri"/>
          <w:color w:val="3C3C3C"/>
        </w:rPr>
      </w:pPr>
    </w:p>
    <w:p w:rsidR="00C51AAA" w:rsidRPr="00C51AAA" w:rsidRDefault="00C51AAA" w:rsidP="00C51AAA">
      <w:pPr>
        <w:rPr>
          <w:rFonts w:ascii="Calibri" w:hAnsi="Calibri" w:cs="Calibri"/>
          <w:color w:val="3C3C3C"/>
        </w:rPr>
      </w:pPr>
      <w:r w:rsidRPr="00C51AAA">
        <w:rPr>
          <w:rFonts w:ascii="Calibri" w:hAnsi="Calibri" w:cs="Calibri"/>
          <w:color w:val="3C3C3C"/>
        </w:rPr>
        <w:t>Make it easy for people with disabilities to provide feedback when asked</w:t>
      </w:r>
    </w:p>
    <w:p w:rsidR="00C51AAA" w:rsidRPr="00C51AAA" w:rsidRDefault="00C51AAA" w:rsidP="00C51AAA">
      <w:pPr>
        <w:pStyle w:val="ListParagraph"/>
        <w:numPr>
          <w:ilvl w:val="0"/>
          <w:numId w:val="5"/>
        </w:numPr>
        <w:rPr>
          <w:rFonts w:ascii="Calibri" w:hAnsi="Calibri" w:cs="Calibri"/>
          <w:color w:val="3C3C3C"/>
        </w:rPr>
      </w:pPr>
      <w:r w:rsidRPr="00C51AAA">
        <w:rPr>
          <w:rFonts w:ascii="Calibri" w:hAnsi="Calibri" w:cs="Calibri"/>
          <w:color w:val="3C3C3C"/>
        </w:rPr>
        <w:t>This includes surveys or comment cards.</w:t>
      </w:r>
    </w:p>
    <w:p w:rsidR="00C51AAA" w:rsidRDefault="00C51AAA" w:rsidP="00C51AAA">
      <w:pPr>
        <w:rPr>
          <w:rFonts w:ascii="Calibri" w:hAnsi="Calibri" w:cs="Calibri"/>
          <w:color w:val="3C3C3C"/>
        </w:rPr>
      </w:pPr>
    </w:p>
    <w:p w:rsidR="00C51AAA" w:rsidRPr="00C51AAA" w:rsidRDefault="00C51AAA" w:rsidP="00C51AAA">
      <w:pPr>
        <w:rPr>
          <w:rFonts w:ascii="Calibri" w:hAnsi="Calibri" w:cs="Calibri"/>
          <w:color w:val="3C3C3C"/>
        </w:rPr>
      </w:pPr>
    </w:p>
    <w:p w:rsidR="007D19E6" w:rsidRDefault="00C51AAA" w:rsidP="007D19E6">
      <w:pPr>
        <w:rPr>
          <w:rFonts w:ascii="Calibri" w:hAnsi="Calibri" w:cs="Calibri"/>
          <w:color w:val="3C3C3C"/>
        </w:rPr>
      </w:pPr>
      <w:r>
        <w:rPr>
          <w:rFonts w:ascii="Calibri" w:hAnsi="Calibri" w:cs="Calibri"/>
          <w:color w:val="3C3C3C"/>
        </w:rPr>
        <w:t xml:space="preserve"> </w:t>
      </w:r>
      <w:r w:rsidR="007D19E6">
        <w:rPr>
          <w:rFonts w:ascii="Calibri" w:hAnsi="Calibri" w:cs="Calibri"/>
          <w:color w:val="3C3C3C"/>
        </w:rPr>
        <w:t>For January 1</w:t>
      </w:r>
      <w:r w:rsidR="007D19E6" w:rsidRPr="007D19E6">
        <w:rPr>
          <w:rFonts w:ascii="Calibri" w:hAnsi="Calibri" w:cs="Calibri"/>
          <w:color w:val="3C3C3C"/>
          <w:vertAlign w:val="superscript"/>
        </w:rPr>
        <w:t>st</w:t>
      </w:r>
      <w:r w:rsidR="007D19E6">
        <w:rPr>
          <w:rFonts w:ascii="Calibri" w:hAnsi="Calibri" w:cs="Calibri"/>
          <w:color w:val="3C3C3C"/>
        </w:rPr>
        <w:t xml:space="preserve"> 2017 two new areas for compliance are coming into e</w:t>
      </w:r>
      <w:r w:rsidR="00C75938">
        <w:rPr>
          <w:rFonts w:ascii="Calibri" w:hAnsi="Calibri" w:cs="Calibri"/>
          <w:color w:val="3C3C3C"/>
        </w:rPr>
        <w:t>ffect for organizations with up to 49 employees:</w:t>
      </w:r>
    </w:p>
    <w:p w:rsidR="007D19E6" w:rsidRDefault="007D19E6" w:rsidP="007D19E6">
      <w:pPr>
        <w:pStyle w:val="ListParagraph"/>
        <w:numPr>
          <w:ilvl w:val="0"/>
          <w:numId w:val="3"/>
        </w:numPr>
        <w:spacing w:line="252" w:lineRule="auto"/>
      </w:pPr>
      <w:r>
        <w:t>Make public information accessible when asked. This requires working with the individual one on one to meet their individual needs if asked.</w:t>
      </w:r>
    </w:p>
    <w:p w:rsidR="007D19E6" w:rsidRDefault="007D19E6" w:rsidP="007D19E6">
      <w:pPr>
        <w:pStyle w:val="ListParagraph"/>
        <w:numPr>
          <w:ilvl w:val="0"/>
          <w:numId w:val="3"/>
        </w:numPr>
        <w:spacing w:line="252" w:lineRule="auto"/>
      </w:pPr>
      <w:r>
        <w:t>Make employment practices accessible.  Generally this means working with an employee if they request information etc. in different formats but it also effects hiring.</w:t>
      </w:r>
    </w:p>
    <w:p w:rsidR="007D19E6" w:rsidRDefault="007D19E6" w:rsidP="007D19E6">
      <w:pPr>
        <w:pStyle w:val="ListParagraph"/>
      </w:pPr>
      <w:r>
        <w:t>Clubs need to notify employees and the public that they will make accommodations for the needs of people with disabilities in the hiring process. A best practice would is to include the following sample appropriate wording on job postings and reiterate the message when you contact selected candidates for interviews.</w:t>
      </w:r>
    </w:p>
    <w:p w:rsidR="007D19E6" w:rsidRDefault="007D19E6" w:rsidP="007D19E6">
      <w:pPr>
        <w:rPr>
          <w:rFonts w:ascii="Calibri" w:hAnsi="Calibri" w:cs="Calibri"/>
        </w:rPr>
      </w:pPr>
    </w:p>
    <w:p w:rsidR="007D19E6" w:rsidRDefault="007D19E6" w:rsidP="007D19E6">
      <w:pPr>
        <w:shd w:val="clear" w:color="auto" w:fill="FFFFFF"/>
        <w:rPr>
          <w:rFonts w:ascii="Calibri" w:hAnsi="Calibri" w:cs="Calibri"/>
          <w:i/>
          <w:iCs/>
          <w:color w:val="000000"/>
          <w:shd w:val="clear" w:color="auto" w:fill="FFFFFF"/>
        </w:rPr>
      </w:pPr>
      <w:r>
        <w:rPr>
          <w:rFonts w:ascii="Calibri" w:hAnsi="Calibri" w:cs="Calibri"/>
          <w:i/>
          <w:iCs/>
          <w:color w:val="000000"/>
          <w:shd w:val="clear" w:color="auto" w:fill="FFFFFF"/>
        </w:rPr>
        <w:t xml:space="preserve">CLUBNAME is an equal opportunity employer. </w:t>
      </w:r>
    </w:p>
    <w:p w:rsidR="007D19E6" w:rsidRDefault="007D19E6" w:rsidP="007D19E6">
      <w:pPr>
        <w:shd w:val="clear" w:color="auto" w:fill="FFFFFF"/>
        <w:rPr>
          <w:rFonts w:ascii="Calibri" w:hAnsi="Calibri" w:cs="Calibri"/>
          <w:i/>
          <w:iCs/>
          <w:color w:val="000000"/>
          <w:shd w:val="clear" w:color="auto" w:fill="FFFFFF"/>
        </w:rPr>
      </w:pPr>
      <w:r>
        <w:rPr>
          <w:rFonts w:ascii="Calibri" w:hAnsi="Calibri" w:cs="Calibri"/>
          <w:i/>
          <w:iCs/>
          <w:color w:val="000000"/>
          <w:shd w:val="clear" w:color="auto" w:fill="FFFFFF"/>
        </w:rPr>
        <w:t>We welcome and encourage applications from people with disabilities. We will work with you to accommodate your needs in line with the goals of the Accessibility for Ontarians with Disabilities Act and the Ontario Human Rights Code. Should you require accommodation through the application or interview processes, or any stage of the recruitment process, please contact CLUBNAME directly at CONTACT INFO</w:t>
      </w:r>
    </w:p>
    <w:p w:rsidR="00C52000" w:rsidRDefault="00C52000">
      <w:pPr>
        <w:rPr>
          <w:rFonts w:ascii="Calibri" w:hAnsi="Calibri" w:cs="Calibri"/>
          <w:color w:val="3C3C3C"/>
        </w:rPr>
      </w:pPr>
    </w:p>
    <w:p w:rsidR="00744C49" w:rsidRDefault="00744C49">
      <w:pPr>
        <w:rPr>
          <w:rFonts w:ascii="Calibri" w:hAnsi="Calibri" w:cs="Calibri"/>
          <w:color w:val="3C3C3C"/>
        </w:rPr>
      </w:pPr>
    </w:p>
    <w:p w:rsidR="00744C49" w:rsidRDefault="00744C49" w:rsidP="00744C49">
      <w:pPr>
        <w:rPr>
          <w:rFonts w:ascii="Calibri" w:hAnsi="Calibri" w:cs="Calibri"/>
          <w:color w:val="3C3C3C"/>
        </w:rPr>
      </w:pPr>
      <w:r>
        <w:rPr>
          <w:rFonts w:ascii="Calibri" w:hAnsi="Calibri" w:cs="Calibri"/>
          <w:color w:val="3C3C3C"/>
        </w:rPr>
        <w:t xml:space="preserve">What’s Coming - </w:t>
      </w:r>
      <w:r>
        <w:rPr>
          <w:rFonts w:ascii="Calibri" w:hAnsi="Calibri" w:cs="Calibri"/>
          <w:color w:val="3C3C3C"/>
        </w:rPr>
        <w:t>Organizations up to 49 employees should also be aware that effective January 1</w:t>
      </w:r>
      <w:r w:rsidRPr="00E75AC4">
        <w:rPr>
          <w:rFonts w:ascii="Calibri" w:hAnsi="Calibri" w:cs="Calibri"/>
          <w:color w:val="3C3C3C"/>
          <w:vertAlign w:val="superscript"/>
        </w:rPr>
        <w:t>st</w:t>
      </w:r>
      <w:r>
        <w:rPr>
          <w:rFonts w:ascii="Calibri" w:hAnsi="Calibri" w:cs="Calibri"/>
          <w:color w:val="3C3C3C"/>
        </w:rPr>
        <w:t xml:space="preserve"> 2018 they will need to ensure any new or redeveloped public spaces are made accessible.</w:t>
      </w:r>
    </w:p>
    <w:p w:rsidR="00744C49" w:rsidRDefault="00744C49">
      <w:pPr>
        <w:rPr>
          <w:rFonts w:ascii="Calibri" w:hAnsi="Calibri" w:cs="Calibri"/>
          <w:color w:val="3C3C3C"/>
        </w:rPr>
      </w:pPr>
    </w:p>
    <w:p w:rsidR="00C52000" w:rsidRPr="00744C49" w:rsidRDefault="00744C49">
      <w:pPr>
        <w:rPr>
          <w:rFonts w:ascii="Calibri" w:hAnsi="Calibri" w:cs="Calibri"/>
          <w:color w:val="3C3C3C"/>
          <w:u w:val="single"/>
        </w:rPr>
      </w:pPr>
      <w:r w:rsidRPr="00744C49">
        <w:rPr>
          <w:rFonts w:ascii="Calibri" w:hAnsi="Calibri" w:cs="Calibri"/>
          <w:color w:val="3C3C3C"/>
          <w:u w:val="single"/>
        </w:rPr>
        <w:t>Some Notes for Different Size Organizations:</w:t>
      </w:r>
    </w:p>
    <w:p w:rsidR="00744C49" w:rsidRDefault="00744C49">
      <w:pPr>
        <w:rPr>
          <w:rFonts w:ascii="Calibri" w:hAnsi="Calibri" w:cs="Calibri"/>
          <w:color w:val="3C3C3C"/>
        </w:rPr>
      </w:pPr>
    </w:p>
    <w:p w:rsidR="00744C49" w:rsidRDefault="00744C49" w:rsidP="00744C49">
      <w:pPr>
        <w:rPr>
          <w:rFonts w:ascii="Calibri" w:hAnsi="Calibri" w:cs="Calibri"/>
          <w:color w:val="3C3C3C"/>
        </w:rPr>
      </w:pPr>
      <w:r>
        <w:rPr>
          <w:rFonts w:ascii="Calibri" w:hAnsi="Calibri" w:cs="Calibri"/>
          <w:color w:val="3C3C3C"/>
        </w:rPr>
        <w:t>Any organization over 20 employees has a responsibility to file Accessibility Compliance Reports with the Ontario government.</w:t>
      </w:r>
      <w:r>
        <w:rPr>
          <w:rFonts w:ascii="Calibri" w:hAnsi="Calibri" w:cs="Calibri"/>
          <w:color w:val="3C3C3C"/>
        </w:rPr>
        <w:t xml:space="preserve">  Your club should have filed your first report by end of 2014 and your second report will be due at the end of 2017. </w:t>
      </w:r>
    </w:p>
    <w:p w:rsidR="00E75AC4" w:rsidRDefault="00E75AC4">
      <w:pPr>
        <w:rPr>
          <w:rFonts w:ascii="Calibri" w:hAnsi="Calibri" w:cs="Calibri"/>
          <w:color w:val="3C3C3C"/>
        </w:rPr>
      </w:pPr>
    </w:p>
    <w:p w:rsidR="00E75AC4" w:rsidRDefault="00E75AC4">
      <w:pPr>
        <w:rPr>
          <w:rFonts w:ascii="Calibri" w:hAnsi="Calibri" w:cs="Calibri"/>
          <w:color w:val="3C3C3C"/>
        </w:rPr>
      </w:pPr>
      <w:r>
        <w:rPr>
          <w:rFonts w:ascii="Calibri" w:hAnsi="Calibri" w:cs="Calibri"/>
          <w:color w:val="3C3C3C"/>
        </w:rPr>
        <w:t>If you have over 50 employees the standards for public information and employment practices came into effect on January 1</w:t>
      </w:r>
      <w:r w:rsidRPr="00E75AC4">
        <w:rPr>
          <w:rFonts w:ascii="Calibri" w:hAnsi="Calibri" w:cs="Calibri"/>
          <w:color w:val="3C3C3C"/>
          <w:vertAlign w:val="superscript"/>
        </w:rPr>
        <w:t>st</w:t>
      </w:r>
      <w:r>
        <w:rPr>
          <w:rFonts w:ascii="Calibri" w:hAnsi="Calibri" w:cs="Calibri"/>
          <w:color w:val="3C3C3C"/>
        </w:rPr>
        <w:t xml:space="preserve"> 2016. The standard for accessible public spaces will be in effect for those organizations effective Jan 1</w:t>
      </w:r>
      <w:r w:rsidRPr="00E75AC4">
        <w:rPr>
          <w:rFonts w:ascii="Calibri" w:hAnsi="Calibri" w:cs="Calibri"/>
          <w:color w:val="3C3C3C"/>
          <w:vertAlign w:val="superscript"/>
        </w:rPr>
        <w:t>st</w:t>
      </w:r>
      <w:r>
        <w:rPr>
          <w:rFonts w:ascii="Calibri" w:hAnsi="Calibri" w:cs="Calibri"/>
          <w:color w:val="3C3C3C"/>
        </w:rPr>
        <w:t xml:space="preserve"> 2017.</w:t>
      </w:r>
    </w:p>
    <w:p w:rsidR="006B61F7" w:rsidRDefault="006B61F7" w:rsidP="006B61F7">
      <w:pPr>
        <w:rPr>
          <w:rFonts w:ascii="Calibri" w:hAnsi="Calibri" w:cs="Calibri"/>
          <w:color w:val="3C3C3C"/>
        </w:rPr>
      </w:pPr>
    </w:p>
    <w:p w:rsidR="006B61F7" w:rsidRDefault="006B61F7" w:rsidP="006B61F7">
      <w:pPr>
        <w:rPr>
          <w:rFonts w:ascii="Calibri" w:hAnsi="Calibri" w:cs="Calibri"/>
          <w:color w:val="3C3C3C"/>
        </w:rPr>
      </w:pPr>
    </w:p>
    <w:p w:rsidR="00744C49" w:rsidRDefault="00744C49" w:rsidP="006B61F7">
      <w:pPr>
        <w:rPr>
          <w:rFonts w:ascii="Calibri" w:hAnsi="Calibri" w:cs="Calibri"/>
          <w:color w:val="3C3C3C"/>
        </w:rPr>
      </w:pPr>
    </w:p>
    <w:p w:rsidR="00744C49" w:rsidRDefault="00744C49" w:rsidP="006B61F7">
      <w:pPr>
        <w:rPr>
          <w:rFonts w:ascii="Calibri" w:hAnsi="Calibri" w:cs="Calibri"/>
          <w:color w:val="3C3C3C"/>
        </w:rPr>
      </w:pPr>
    </w:p>
    <w:p w:rsidR="006B61F7" w:rsidRDefault="006B61F7" w:rsidP="006B61F7">
      <w:pPr>
        <w:rPr>
          <w:rFonts w:ascii="Calibri" w:hAnsi="Calibri" w:cs="Calibri"/>
          <w:color w:val="3C3C3C"/>
        </w:rPr>
      </w:pPr>
      <w:r>
        <w:rPr>
          <w:rFonts w:ascii="Calibri" w:hAnsi="Calibri" w:cs="Calibri"/>
          <w:color w:val="3C3C3C"/>
        </w:rPr>
        <w:t xml:space="preserve">If you need help or have questions about any aspect of being AODA compliant please touch base with Lisa Roddie, COAST Manager </w:t>
      </w:r>
      <w:hyperlink r:id="rId5" w:history="1">
        <w:r w:rsidRPr="00C946FC">
          <w:rPr>
            <w:rStyle w:val="Hyperlink"/>
            <w:rFonts w:ascii="Calibri" w:hAnsi="Calibri" w:cs="Calibri"/>
          </w:rPr>
          <w:t>lisa@rowontario.ca</w:t>
        </w:r>
      </w:hyperlink>
      <w:r>
        <w:rPr>
          <w:rFonts w:ascii="Calibri" w:hAnsi="Calibri" w:cs="Calibri"/>
          <w:color w:val="3C3C3C"/>
        </w:rPr>
        <w:t xml:space="preserve">. </w:t>
      </w:r>
    </w:p>
    <w:p w:rsidR="007D19E6" w:rsidRDefault="007D19E6"/>
    <w:p w:rsidR="00C51AAA" w:rsidRDefault="00C51AAA"/>
    <w:p w:rsidR="00C51AAA" w:rsidRDefault="00C51AAA">
      <w:r>
        <w:t>Much of this information came from the Ontario website on accessibility:</w:t>
      </w:r>
    </w:p>
    <w:p w:rsidR="00C51AAA" w:rsidRDefault="00C51AAA">
      <w:hyperlink r:id="rId6" w:history="1">
        <w:r w:rsidRPr="006E5BA6">
          <w:rPr>
            <w:rStyle w:val="Hyperlink"/>
          </w:rPr>
          <w:t>https://www.ontario.ca/page/accessibility-rules-businesses-and-non-profits</w:t>
        </w:r>
      </w:hyperlink>
    </w:p>
    <w:p w:rsidR="00C51AAA" w:rsidRDefault="00C51AAA"/>
    <w:sectPr w:rsidR="00C51A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E20BA2"/>
    <w:multiLevelType w:val="hybridMultilevel"/>
    <w:tmpl w:val="22C426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739727C"/>
    <w:multiLevelType w:val="hybridMultilevel"/>
    <w:tmpl w:val="BF443C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FF00EBE"/>
    <w:multiLevelType w:val="hybridMultilevel"/>
    <w:tmpl w:val="78C48E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5B97362"/>
    <w:multiLevelType w:val="hybridMultilevel"/>
    <w:tmpl w:val="8D0A4EFE"/>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5A8A37F7"/>
    <w:multiLevelType w:val="hybridMultilevel"/>
    <w:tmpl w:val="A7947B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A1E"/>
    <w:rsid w:val="000B7ECB"/>
    <w:rsid w:val="003527D4"/>
    <w:rsid w:val="006B61F7"/>
    <w:rsid w:val="00744C49"/>
    <w:rsid w:val="007D19E6"/>
    <w:rsid w:val="009906CF"/>
    <w:rsid w:val="00A0733A"/>
    <w:rsid w:val="00C51AAA"/>
    <w:rsid w:val="00C52000"/>
    <w:rsid w:val="00C57A1E"/>
    <w:rsid w:val="00C75938"/>
    <w:rsid w:val="00D27299"/>
    <w:rsid w:val="00E75A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7D825-249A-429E-94E6-E6907CEED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9E6"/>
    <w:rPr>
      <w:rFonts w:eastAsiaTheme="minorEastAsia"/>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000"/>
    <w:pPr>
      <w:ind w:left="720"/>
      <w:contextualSpacing/>
    </w:pPr>
  </w:style>
  <w:style w:type="character" w:styleId="Hyperlink">
    <w:name w:val="Hyperlink"/>
    <w:basedOn w:val="DefaultParagraphFont"/>
    <w:uiPriority w:val="99"/>
    <w:unhideWhenUsed/>
    <w:rsid w:val="007D19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873944">
      <w:bodyDiv w:val="1"/>
      <w:marLeft w:val="0"/>
      <w:marRight w:val="0"/>
      <w:marTop w:val="0"/>
      <w:marBottom w:val="0"/>
      <w:divBdr>
        <w:top w:val="none" w:sz="0" w:space="0" w:color="auto"/>
        <w:left w:val="none" w:sz="0" w:space="0" w:color="auto"/>
        <w:bottom w:val="none" w:sz="0" w:space="0" w:color="auto"/>
        <w:right w:val="none" w:sz="0" w:space="0" w:color="auto"/>
      </w:divBdr>
      <w:divsChild>
        <w:div w:id="1290280789">
          <w:marLeft w:val="0"/>
          <w:marRight w:val="0"/>
          <w:marTop w:val="0"/>
          <w:marBottom w:val="0"/>
          <w:divBdr>
            <w:top w:val="none" w:sz="0" w:space="0" w:color="auto"/>
            <w:left w:val="none" w:sz="0" w:space="0" w:color="auto"/>
            <w:bottom w:val="none" w:sz="0" w:space="0" w:color="auto"/>
            <w:right w:val="none" w:sz="0" w:space="0" w:color="auto"/>
          </w:divBdr>
          <w:divsChild>
            <w:div w:id="1587957587">
              <w:marLeft w:val="0"/>
              <w:marRight w:val="0"/>
              <w:marTop w:val="0"/>
              <w:marBottom w:val="0"/>
              <w:divBdr>
                <w:top w:val="none" w:sz="0" w:space="0" w:color="auto"/>
                <w:left w:val="none" w:sz="0" w:space="0" w:color="auto"/>
                <w:bottom w:val="none" w:sz="0" w:space="0" w:color="auto"/>
                <w:right w:val="none" w:sz="0" w:space="0" w:color="auto"/>
              </w:divBdr>
              <w:divsChild>
                <w:div w:id="1618640217">
                  <w:marLeft w:val="0"/>
                  <w:marRight w:val="0"/>
                  <w:marTop w:val="0"/>
                  <w:marBottom w:val="0"/>
                  <w:divBdr>
                    <w:top w:val="none" w:sz="0" w:space="0" w:color="auto"/>
                    <w:left w:val="none" w:sz="0" w:space="0" w:color="auto"/>
                    <w:bottom w:val="none" w:sz="0" w:space="0" w:color="auto"/>
                    <w:right w:val="none" w:sz="0" w:space="0" w:color="auto"/>
                  </w:divBdr>
                  <w:divsChild>
                    <w:div w:id="1594825836">
                      <w:marLeft w:val="0"/>
                      <w:marRight w:val="0"/>
                      <w:marTop w:val="0"/>
                      <w:marBottom w:val="0"/>
                      <w:divBdr>
                        <w:top w:val="single" w:sz="24" w:space="0" w:color="EDEDED"/>
                        <w:left w:val="none" w:sz="0" w:space="0" w:color="auto"/>
                        <w:bottom w:val="none" w:sz="0" w:space="0" w:color="auto"/>
                        <w:right w:val="none" w:sz="0" w:space="0" w:color="auto"/>
                      </w:divBdr>
                      <w:divsChild>
                        <w:div w:id="546114500">
                          <w:marLeft w:val="0"/>
                          <w:marRight w:val="0"/>
                          <w:marTop w:val="0"/>
                          <w:marBottom w:val="0"/>
                          <w:divBdr>
                            <w:top w:val="none" w:sz="0" w:space="0" w:color="auto"/>
                            <w:left w:val="none" w:sz="0" w:space="0" w:color="auto"/>
                            <w:bottom w:val="none" w:sz="0" w:space="0" w:color="auto"/>
                            <w:right w:val="none" w:sz="0" w:space="0" w:color="auto"/>
                          </w:divBdr>
                          <w:divsChild>
                            <w:div w:id="100705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017848">
      <w:bodyDiv w:val="1"/>
      <w:marLeft w:val="0"/>
      <w:marRight w:val="0"/>
      <w:marTop w:val="0"/>
      <w:marBottom w:val="0"/>
      <w:divBdr>
        <w:top w:val="none" w:sz="0" w:space="0" w:color="auto"/>
        <w:left w:val="none" w:sz="0" w:space="0" w:color="auto"/>
        <w:bottom w:val="none" w:sz="0" w:space="0" w:color="auto"/>
        <w:right w:val="none" w:sz="0" w:space="0" w:color="auto"/>
      </w:divBdr>
      <w:divsChild>
        <w:div w:id="1947807601">
          <w:marLeft w:val="0"/>
          <w:marRight w:val="0"/>
          <w:marTop w:val="0"/>
          <w:marBottom w:val="0"/>
          <w:divBdr>
            <w:top w:val="none" w:sz="0" w:space="0" w:color="auto"/>
            <w:left w:val="none" w:sz="0" w:space="0" w:color="auto"/>
            <w:bottom w:val="none" w:sz="0" w:space="0" w:color="auto"/>
            <w:right w:val="none" w:sz="0" w:space="0" w:color="auto"/>
          </w:divBdr>
          <w:divsChild>
            <w:div w:id="1116827529">
              <w:marLeft w:val="0"/>
              <w:marRight w:val="0"/>
              <w:marTop w:val="0"/>
              <w:marBottom w:val="0"/>
              <w:divBdr>
                <w:top w:val="none" w:sz="0" w:space="0" w:color="auto"/>
                <w:left w:val="none" w:sz="0" w:space="0" w:color="auto"/>
                <w:bottom w:val="none" w:sz="0" w:space="0" w:color="auto"/>
                <w:right w:val="none" w:sz="0" w:space="0" w:color="auto"/>
              </w:divBdr>
              <w:divsChild>
                <w:div w:id="1569611331">
                  <w:marLeft w:val="0"/>
                  <w:marRight w:val="0"/>
                  <w:marTop w:val="0"/>
                  <w:marBottom w:val="0"/>
                  <w:divBdr>
                    <w:top w:val="none" w:sz="0" w:space="0" w:color="auto"/>
                    <w:left w:val="none" w:sz="0" w:space="0" w:color="auto"/>
                    <w:bottom w:val="none" w:sz="0" w:space="0" w:color="auto"/>
                    <w:right w:val="none" w:sz="0" w:space="0" w:color="auto"/>
                  </w:divBdr>
                  <w:divsChild>
                    <w:div w:id="398129">
                      <w:marLeft w:val="0"/>
                      <w:marRight w:val="0"/>
                      <w:marTop w:val="0"/>
                      <w:marBottom w:val="0"/>
                      <w:divBdr>
                        <w:top w:val="single" w:sz="24" w:space="0" w:color="EDEDED"/>
                        <w:left w:val="none" w:sz="0" w:space="0" w:color="auto"/>
                        <w:bottom w:val="none" w:sz="0" w:space="0" w:color="auto"/>
                        <w:right w:val="none" w:sz="0" w:space="0" w:color="auto"/>
                      </w:divBdr>
                      <w:divsChild>
                        <w:div w:id="978195654">
                          <w:marLeft w:val="0"/>
                          <w:marRight w:val="0"/>
                          <w:marTop w:val="0"/>
                          <w:marBottom w:val="0"/>
                          <w:divBdr>
                            <w:top w:val="none" w:sz="0" w:space="0" w:color="auto"/>
                            <w:left w:val="none" w:sz="0" w:space="0" w:color="auto"/>
                            <w:bottom w:val="none" w:sz="0" w:space="0" w:color="auto"/>
                            <w:right w:val="none" w:sz="0" w:space="0" w:color="auto"/>
                          </w:divBdr>
                          <w:divsChild>
                            <w:div w:id="23127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16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tario.ca/page/accessibility-rules-businesses-and-non-profits" TargetMode="External"/><Relationship Id="rId5" Type="http://schemas.openxmlformats.org/officeDocument/2006/relationships/hyperlink" Target="mailto:lisa@rowontario.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3</cp:revision>
  <dcterms:created xsi:type="dcterms:W3CDTF">2016-12-20T14:59:00Z</dcterms:created>
  <dcterms:modified xsi:type="dcterms:W3CDTF">2016-12-20T15:48:00Z</dcterms:modified>
</cp:coreProperties>
</file>