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17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5"/>
        <w:gridCol w:w="3270"/>
        <w:gridCol w:w="2038"/>
        <w:gridCol w:w="3921"/>
        <w:gridCol w:w="2891"/>
      </w:tblGrid>
      <w:tr w:rsidR="007E3114" w:rsidTr="007E3114">
        <w:trPr>
          <w:cantSplit/>
        </w:trPr>
        <w:tc>
          <w:tcPr>
            <w:tcW w:w="14175" w:type="dxa"/>
            <w:gridSpan w:val="5"/>
            <w:tcBorders>
              <w:top w:val="single" w:sz="4" w:space="0" w:color="auto"/>
              <w:left w:val="single" w:sz="4" w:space="0" w:color="auto"/>
              <w:bottom w:val="single" w:sz="4" w:space="0" w:color="auto"/>
              <w:right w:val="single" w:sz="4" w:space="0" w:color="auto"/>
            </w:tcBorders>
            <w:hideMark/>
          </w:tcPr>
          <w:p w:rsidR="007E3114" w:rsidRDefault="00E36DE5">
            <w:pPr>
              <w:pStyle w:val="Heading1"/>
              <w:rPr>
                <w:rFonts w:ascii="Calibri" w:hAnsi="Calibri" w:cs="Calibri"/>
                <w:sz w:val="19"/>
                <w:szCs w:val="19"/>
              </w:rPr>
            </w:pPr>
            <w:r>
              <w:rPr>
                <w:rFonts w:ascii="Calibri" w:hAnsi="Calibri" w:cs="Calibri"/>
                <w:sz w:val="19"/>
                <w:szCs w:val="19"/>
              </w:rPr>
              <w:t>[Cl</w:t>
            </w:r>
            <w:r w:rsidR="007E3114">
              <w:rPr>
                <w:rFonts w:ascii="Calibri" w:hAnsi="Calibri" w:cs="Calibri"/>
                <w:sz w:val="19"/>
                <w:szCs w:val="19"/>
              </w:rPr>
              <w:t>ub Name] Risk Assessment</w:t>
            </w:r>
          </w:p>
        </w:tc>
      </w:tr>
      <w:tr w:rsidR="007E3114" w:rsidTr="007E3114">
        <w:trPr>
          <w:cantSplit/>
        </w:trPr>
        <w:tc>
          <w:tcPr>
            <w:tcW w:w="7363" w:type="dxa"/>
            <w:gridSpan w:val="3"/>
            <w:tcBorders>
              <w:top w:val="single" w:sz="4" w:space="0" w:color="auto"/>
              <w:left w:val="single" w:sz="4" w:space="0" w:color="auto"/>
              <w:bottom w:val="single" w:sz="4" w:space="0" w:color="auto"/>
              <w:right w:val="single" w:sz="4" w:space="0" w:color="auto"/>
            </w:tcBorders>
            <w:hideMark/>
          </w:tcPr>
          <w:p w:rsidR="007E3114" w:rsidRDefault="007E3114" w:rsidP="007E3114">
            <w:pPr>
              <w:keepNext/>
              <w:keepLines/>
              <w:spacing w:before="60" w:after="60"/>
              <w:rPr>
                <w:rFonts w:ascii="Calibri" w:hAnsi="Calibri" w:cs="Calibri"/>
                <w:sz w:val="19"/>
                <w:szCs w:val="19"/>
                <w:lang w:val="en-GB"/>
              </w:rPr>
            </w:pPr>
            <w:r>
              <w:rPr>
                <w:rFonts w:ascii="Calibri" w:hAnsi="Calibri" w:cs="Calibri"/>
                <w:sz w:val="19"/>
                <w:szCs w:val="19"/>
              </w:rPr>
              <w:t xml:space="preserve">Location: </w:t>
            </w:r>
          </w:p>
        </w:tc>
        <w:tc>
          <w:tcPr>
            <w:tcW w:w="6812" w:type="dxa"/>
            <w:gridSpan w:val="2"/>
            <w:tcBorders>
              <w:top w:val="single" w:sz="4" w:space="0" w:color="auto"/>
              <w:left w:val="single" w:sz="4" w:space="0" w:color="auto"/>
              <w:bottom w:val="single" w:sz="4" w:space="0" w:color="auto"/>
              <w:right w:val="single" w:sz="4" w:space="0" w:color="auto"/>
            </w:tcBorders>
            <w:hideMark/>
          </w:tcPr>
          <w:p w:rsidR="007E3114" w:rsidRDefault="007E3114" w:rsidP="007E3114">
            <w:pPr>
              <w:keepNext/>
              <w:keepLines/>
              <w:spacing w:before="60" w:after="60"/>
              <w:rPr>
                <w:rFonts w:ascii="Calibri" w:hAnsi="Calibri" w:cs="Calibri"/>
                <w:sz w:val="19"/>
                <w:szCs w:val="19"/>
                <w:lang w:val="en-GB"/>
              </w:rPr>
            </w:pPr>
            <w:r>
              <w:rPr>
                <w:rFonts w:ascii="Calibri" w:hAnsi="Calibri" w:cs="Calibri"/>
                <w:sz w:val="19"/>
                <w:szCs w:val="19"/>
              </w:rPr>
              <w:t xml:space="preserve">Date: </w:t>
            </w:r>
          </w:p>
        </w:tc>
      </w:tr>
      <w:tr w:rsidR="007E3114" w:rsidTr="007E3114">
        <w:trPr>
          <w:cantSplit/>
          <w:trHeight w:val="549"/>
        </w:trPr>
        <w:tc>
          <w:tcPr>
            <w:tcW w:w="14175" w:type="dxa"/>
            <w:gridSpan w:val="5"/>
            <w:tcBorders>
              <w:top w:val="single" w:sz="4" w:space="0" w:color="auto"/>
              <w:left w:val="single" w:sz="4" w:space="0" w:color="auto"/>
              <w:bottom w:val="single" w:sz="4" w:space="0" w:color="auto"/>
              <w:right w:val="single" w:sz="4" w:space="0" w:color="auto"/>
            </w:tcBorders>
            <w:hideMark/>
          </w:tcPr>
          <w:p w:rsidR="007E3114" w:rsidRDefault="007E3114">
            <w:pPr>
              <w:keepNext/>
              <w:keepLines/>
              <w:spacing w:before="60" w:after="60"/>
              <w:rPr>
                <w:rFonts w:ascii="Calibri" w:hAnsi="Calibri" w:cs="Calibri"/>
                <w:i/>
                <w:iCs/>
                <w:sz w:val="19"/>
                <w:szCs w:val="19"/>
              </w:rPr>
            </w:pPr>
            <w:r>
              <w:rPr>
                <w:rFonts w:ascii="Calibri" w:hAnsi="Calibri" w:cs="Calibri"/>
                <w:i/>
                <w:iCs/>
                <w:sz w:val="19"/>
                <w:szCs w:val="19"/>
              </w:rPr>
              <w:t>Usual activities carried out by the club:</w:t>
            </w:r>
          </w:p>
          <w:p w:rsidR="007E3114" w:rsidRDefault="007E3114">
            <w:pPr>
              <w:keepNext/>
              <w:keepLines/>
              <w:spacing w:before="60" w:after="60"/>
              <w:rPr>
                <w:rFonts w:ascii="Calibri" w:hAnsi="Calibri" w:cs="Calibri"/>
                <w:sz w:val="19"/>
                <w:szCs w:val="19"/>
                <w:lang w:val="en-GB"/>
              </w:rPr>
            </w:pPr>
            <w:r>
              <w:rPr>
                <w:rFonts w:ascii="Calibri" w:hAnsi="Calibri" w:cs="Calibri"/>
                <w:sz w:val="19"/>
                <w:szCs w:val="19"/>
              </w:rPr>
              <w:t>(List usual activities)</w:t>
            </w:r>
          </w:p>
        </w:tc>
      </w:tr>
      <w:tr w:rsidR="002D2A5F" w:rsidTr="002D2A5F">
        <w:tc>
          <w:tcPr>
            <w:tcW w:w="2055"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b/>
                <w:bCs/>
                <w:sz w:val="19"/>
                <w:szCs w:val="19"/>
                <w:lang w:val="en-GB"/>
              </w:rPr>
            </w:pPr>
            <w:r>
              <w:rPr>
                <w:rFonts w:ascii="Calibri" w:hAnsi="Calibri" w:cs="Calibri"/>
                <w:b/>
                <w:bCs/>
                <w:sz w:val="19"/>
                <w:szCs w:val="19"/>
              </w:rPr>
              <w:t>Hazard</w:t>
            </w:r>
          </w:p>
        </w:tc>
        <w:tc>
          <w:tcPr>
            <w:tcW w:w="3270"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b/>
                <w:bCs/>
                <w:sz w:val="19"/>
                <w:szCs w:val="19"/>
                <w:lang w:val="en-GB"/>
              </w:rPr>
            </w:pPr>
            <w:r>
              <w:rPr>
                <w:rFonts w:ascii="Calibri" w:hAnsi="Calibri" w:cs="Calibri"/>
                <w:b/>
                <w:bCs/>
                <w:sz w:val="19"/>
                <w:szCs w:val="19"/>
              </w:rPr>
              <w:t>Risk</w:t>
            </w:r>
          </w:p>
        </w:tc>
        <w:tc>
          <w:tcPr>
            <w:tcW w:w="5959" w:type="dxa"/>
            <w:gridSpan w:val="2"/>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b/>
                <w:bCs/>
                <w:sz w:val="19"/>
                <w:szCs w:val="19"/>
                <w:lang w:val="en-GB"/>
              </w:rPr>
            </w:pPr>
            <w:r>
              <w:rPr>
                <w:rFonts w:ascii="Calibri" w:hAnsi="Calibri" w:cs="Calibri"/>
                <w:b/>
                <w:bCs/>
                <w:sz w:val="19"/>
                <w:szCs w:val="19"/>
              </w:rPr>
              <w:t>Control measures in place (Input Club Control Measures - suggest measures below)</w:t>
            </w:r>
          </w:p>
        </w:tc>
        <w:tc>
          <w:tcPr>
            <w:tcW w:w="2891"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b/>
                <w:bCs/>
                <w:sz w:val="19"/>
                <w:szCs w:val="19"/>
                <w:lang w:val="en-GB"/>
              </w:rPr>
            </w:pPr>
            <w:r>
              <w:rPr>
                <w:rFonts w:ascii="Calibri" w:hAnsi="Calibri" w:cs="Calibri"/>
                <w:b/>
                <w:bCs/>
                <w:sz w:val="19"/>
                <w:szCs w:val="19"/>
              </w:rPr>
              <w:t>Person(s) responsible</w:t>
            </w:r>
          </w:p>
        </w:tc>
      </w:tr>
      <w:tr w:rsidR="007E3114" w:rsidTr="007E3114">
        <w:trPr>
          <w:cantSplit/>
        </w:trPr>
        <w:tc>
          <w:tcPr>
            <w:tcW w:w="14175" w:type="dxa"/>
            <w:gridSpan w:val="5"/>
            <w:tcBorders>
              <w:top w:val="single" w:sz="4" w:space="0" w:color="auto"/>
              <w:left w:val="single" w:sz="4" w:space="0" w:color="auto"/>
              <w:bottom w:val="single" w:sz="4" w:space="0" w:color="auto"/>
              <w:right w:val="single" w:sz="4" w:space="0" w:color="auto"/>
            </w:tcBorders>
            <w:shd w:val="clear" w:color="auto" w:fill="DBE5F1"/>
            <w:hideMark/>
          </w:tcPr>
          <w:p w:rsidR="007E3114" w:rsidRDefault="00F31FE8">
            <w:pPr>
              <w:pStyle w:val="Heading2"/>
              <w:rPr>
                <w:rFonts w:ascii="Calibri" w:hAnsi="Calibri" w:cs="Calibri"/>
                <w:sz w:val="19"/>
                <w:szCs w:val="19"/>
              </w:rPr>
            </w:pPr>
            <w:r>
              <w:rPr>
                <w:rFonts w:ascii="Calibri" w:hAnsi="Calibri" w:cs="Calibri"/>
                <w:sz w:val="19"/>
                <w:szCs w:val="19"/>
              </w:rPr>
              <w:t>Water Based</w:t>
            </w:r>
          </w:p>
        </w:tc>
      </w:tr>
      <w:tr w:rsidR="002D2A5F" w:rsidTr="002D2A5F">
        <w:tc>
          <w:tcPr>
            <w:tcW w:w="2055" w:type="dxa"/>
            <w:tcBorders>
              <w:top w:val="nil"/>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Collision</w:t>
            </w:r>
          </w:p>
        </w:tc>
        <w:tc>
          <w:tcPr>
            <w:tcW w:w="3270"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Drowning</w:t>
            </w:r>
            <w:r w:rsidR="00B64FBC">
              <w:rPr>
                <w:rFonts w:ascii="Calibri" w:hAnsi="Calibri" w:cs="Calibri"/>
                <w:sz w:val="19"/>
                <w:szCs w:val="19"/>
              </w:rPr>
              <w:t>/Injury</w:t>
            </w:r>
          </w:p>
        </w:tc>
        <w:tc>
          <w:tcPr>
            <w:tcW w:w="5959" w:type="dxa"/>
            <w:gridSpan w:val="2"/>
            <w:tcBorders>
              <w:top w:val="single" w:sz="4" w:space="0" w:color="auto"/>
              <w:left w:val="single" w:sz="4" w:space="0" w:color="auto"/>
              <w:bottom w:val="single" w:sz="4" w:space="0" w:color="auto"/>
              <w:right w:val="single" w:sz="4" w:space="0" w:color="auto"/>
            </w:tcBorders>
            <w:hideMark/>
          </w:tcPr>
          <w:p w:rsidR="002D2A5F" w:rsidRPr="007E3114" w:rsidRDefault="002D2A5F" w:rsidP="00B64FBC">
            <w:pPr>
              <w:keepNext/>
              <w:keepLines/>
              <w:spacing w:before="60" w:after="60"/>
              <w:rPr>
                <w:rFonts w:ascii="Calibri" w:hAnsi="Calibri" w:cs="Calibri"/>
                <w:i/>
                <w:sz w:val="19"/>
                <w:szCs w:val="19"/>
                <w:lang w:val="en-GB"/>
              </w:rPr>
            </w:pPr>
            <w:r w:rsidRPr="007E3114">
              <w:rPr>
                <w:rFonts w:ascii="Calibri" w:hAnsi="Calibri" w:cs="Calibri"/>
                <w:i/>
                <w:sz w:val="19"/>
                <w:szCs w:val="19"/>
              </w:rPr>
              <w:t>Lifejac</w:t>
            </w:r>
            <w:r>
              <w:rPr>
                <w:rFonts w:ascii="Calibri" w:hAnsi="Calibri" w:cs="Calibri"/>
                <w:i/>
                <w:sz w:val="19"/>
                <w:szCs w:val="19"/>
              </w:rPr>
              <w:t xml:space="preserve">kets </w:t>
            </w:r>
            <w:r w:rsidR="00B64FBC">
              <w:rPr>
                <w:rFonts w:ascii="Calibri" w:hAnsi="Calibri" w:cs="Calibri"/>
                <w:i/>
                <w:sz w:val="19"/>
                <w:szCs w:val="19"/>
              </w:rPr>
              <w:t xml:space="preserve">required for dinghy sailing, recommended for keelboat sailing. All boaters must </w:t>
            </w:r>
            <w:proofErr w:type="spellStart"/>
            <w:r w:rsidR="00B64FBC">
              <w:rPr>
                <w:rFonts w:ascii="Calibri" w:hAnsi="Calibri" w:cs="Calibri"/>
                <w:i/>
                <w:sz w:val="19"/>
                <w:szCs w:val="19"/>
              </w:rPr>
              <w:t>adhear</w:t>
            </w:r>
            <w:proofErr w:type="spellEnd"/>
            <w:r w:rsidR="00B64FBC">
              <w:rPr>
                <w:rFonts w:ascii="Calibri" w:hAnsi="Calibri" w:cs="Calibri"/>
                <w:i/>
                <w:sz w:val="19"/>
                <w:szCs w:val="19"/>
              </w:rPr>
              <w:t xml:space="preserve"> to the right of way rules.</w:t>
            </w:r>
          </w:p>
        </w:tc>
        <w:tc>
          <w:tcPr>
            <w:tcW w:w="2891"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p>
        </w:tc>
      </w:tr>
      <w:tr w:rsidR="002D2A5F" w:rsidTr="002D2A5F">
        <w:tc>
          <w:tcPr>
            <w:tcW w:w="2055"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High stream and/or high wind</w:t>
            </w:r>
          </w:p>
        </w:tc>
        <w:tc>
          <w:tcPr>
            <w:tcW w:w="3270"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rPr>
            </w:pPr>
            <w:r>
              <w:rPr>
                <w:rFonts w:ascii="Calibri" w:hAnsi="Calibri" w:cs="Calibri"/>
                <w:sz w:val="19"/>
                <w:szCs w:val="19"/>
              </w:rPr>
              <w:t>Being swept onto obstacles, including bridges, bank, debris etc.</w:t>
            </w:r>
          </w:p>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Swamping or capsize when spinning, manoeuvring, boating and landing</w:t>
            </w:r>
          </w:p>
        </w:tc>
        <w:tc>
          <w:tcPr>
            <w:tcW w:w="5959" w:type="dxa"/>
            <w:gridSpan w:val="2"/>
            <w:tcBorders>
              <w:top w:val="single" w:sz="4" w:space="0" w:color="auto"/>
              <w:left w:val="single" w:sz="4" w:space="0" w:color="auto"/>
              <w:bottom w:val="single" w:sz="4" w:space="0" w:color="auto"/>
              <w:right w:val="single" w:sz="4" w:space="0" w:color="auto"/>
            </w:tcBorders>
            <w:hideMark/>
          </w:tcPr>
          <w:p w:rsidR="002D2A5F" w:rsidRPr="007E3114" w:rsidRDefault="002D2A5F">
            <w:pPr>
              <w:keepNext/>
              <w:keepLines/>
              <w:spacing w:before="60" w:after="60"/>
              <w:rPr>
                <w:rFonts w:ascii="Calibri" w:hAnsi="Calibri" w:cs="Calibri"/>
                <w:i/>
                <w:sz w:val="19"/>
                <w:szCs w:val="19"/>
                <w:lang w:val="en-GB"/>
              </w:rPr>
            </w:pPr>
            <w:r w:rsidRPr="007E3114">
              <w:rPr>
                <w:rFonts w:ascii="Calibri" w:hAnsi="Calibri" w:cs="Calibri"/>
                <w:i/>
                <w:sz w:val="19"/>
                <w:szCs w:val="19"/>
              </w:rPr>
              <w:t>Outings only to be undertaken after prior consideration of conditions.</w:t>
            </w:r>
          </w:p>
        </w:tc>
        <w:tc>
          <w:tcPr>
            <w:tcW w:w="2891"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p>
        </w:tc>
      </w:tr>
      <w:tr w:rsidR="002D2A5F" w:rsidTr="002D2A5F">
        <w:tc>
          <w:tcPr>
            <w:tcW w:w="2055" w:type="dxa"/>
            <w:tcBorders>
              <w:top w:val="single" w:sz="4" w:space="0" w:color="auto"/>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Use of coaching boats</w:t>
            </w:r>
          </w:p>
        </w:tc>
        <w:tc>
          <w:tcPr>
            <w:tcW w:w="3270" w:type="dxa"/>
            <w:tcBorders>
              <w:top w:val="single" w:sz="4" w:space="0" w:color="auto"/>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Capsize</w:t>
            </w:r>
          </w:p>
        </w:tc>
        <w:tc>
          <w:tcPr>
            <w:tcW w:w="5959" w:type="dxa"/>
            <w:gridSpan w:val="2"/>
            <w:tcBorders>
              <w:top w:val="single" w:sz="4" w:space="0" w:color="auto"/>
              <w:left w:val="single" w:sz="4" w:space="0" w:color="auto"/>
              <w:bottom w:val="nil"/>
              <w:right w:val="single" w:sz="4" w:space="0" w:color="auto"/>
            </w:tcBorders>
            <w:hideMark/>
          </w:tcPr>
          <w:p w:rsidR="002D2A5F" w:rsidRPr="00775C8A" w:rsidRDefault="002D2A5F" w:rsidP="00775C8A">
            <w:pPr>
              <w:keepNext/>
              <w:keepLines/>
              <w:spacing w:before="60" w:after="60"/>
              <w:rPr>
                <w:rFonts w:ascii="Calibri" w:hAnsi="Calibri" w:cs="Calibri"/>
                <w:i/>
                <w:sz w:val="19"/>
                <w:szCs w:val="19"/>
                <w:lang w:val="en-GB"/>
              </w:rPr>
            </w:pPr>
            <w:r>
              <w:rPr>
                <w:rFonts w:ascii="Calibri" w:hAnsi="Calibri" w:cs="Calibri"/>
                <w:i/>
                <w:sz w:val="19"/>
                <w:szCs w:val="19"/>
              </w:rPr>
              <w:t>Stable boat</w:t>
            </w:r>
            <w:r w:rsidRPr="00775C8A">
              <w:rPr>
                <w:rFonts w:ascii="Calibri" w:hAnsi="Calibri" w:cs="Calibri"/>
                <w:i/>
                <w:sz w:val="19"/>
                <w:szCs w:val="19"/>
              </w:rPr>
              <w:t xml:space="preserve"> to be used, boat driver to have their PCOC License. </w:t>
            </w:r>
          </w:p>
        </w:tc>
        <w:tc>
          <w:tcPr>
            <w:tcW w:w="2891" w:type="dxa"/>
            <w:tcBorders>
              <w:top w:val="single" w:sz="4" w:space="0" w:color="auto"/>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p>
        </w:tc>
      </w:tr>
      <w:tr w:rsidR="002D2A5F" w:rsidTr="002D2A5F">
        <w:tc>
          <w:tcPr>
            <w:tcW w:w="2055" w:type="dxa"/>
            <w:tcBorders>
              <w:top w:val="nil"/>
              <w:left w:val="single" w:sz="4" w:space="0" w:color="auto"/>
              <w:bottom w:val="nil"/>
              <w:right w:val="single" w:sz="4" w:space="0" w:color="auto"/>
            </w:tcBorders>
          </w:tcPr>
          <w:p w:rsidR="002D2A5F" w:rsidRDefault="002D2A5F">
            <w:pPr>
              <w:keepNext/>
              <w:keepLines/>
              <w:spacing w:before="60" w:after="60"/>
              <w:rPr>
                <w:rFonts w:ascii="Calibri" w:hAnsi="Calibri" w:cs="Calibri"/>
                <w:sz w:val="19"/>
                <w:szCs w:val="19"/>
                <w:lang w:val="en-GB"/>
              </w:rPr>
            </w:pPr>
          </w:p>
        </w:tc>
        <w:tc>
          <w:tcPr>
            <w:tcW w:w="3270" w:type="dxa"/>
            <w:tcBorders>
              <w:top w:val="nil"/>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Falling Out</w:t>
            </w:r>
          </w:p>
        </w:tc>
        <w:tc>
          <w:tcPr>
            <w:tcW w:w="5959" w:type="dxa"/>
            <w:gridSpan w:val="2"/>
            <w:tcBorders>
              <w:top w:val="nil"/>
              <w:left w:val="single" w:sz="4" w:space="0" w:color="auto"/>
              <w:bottom w:val="nil"/>
              <w:right w:val="single" w:sz="4" w:space="0" w:color="auto"/>
            </w:tcBorders>
            <w:hideMark/>
          </w:tcPr>
          <w:p w:rsidR="002D2A5F" w:rsidRPr="00775C8A" w:rsidRDefault="002D2A5F" w:rsidP="00775C8A">
            <w:pPr>
              <w:keepNext/>
              <w:keepLines/>
              <w:spacing w:before="60" w:after="60"/>
              <w:rPr>
                <w:rFonts w:ascii="Calibri" w:hAnsi="Calibri" w:cs="Calibri"/>
                <w:i/>
                <w:sz w:val="19"/>
                <w:szCs w:val="19"/>
                <w:lang w:val="en-GB"/>
              </w:rPr>
            </w:pPr>
            <w:r w:rsidRPr="00775C8A">
              <w:rPr>
                <w:rFonts w:ascii="Calibri" w:hAnsi="Calibri" w:cs="Calibri"/>
                <w:i/>
                <w:sz w:val="19"/>
                <w:szCs w:val="19"/>
              </w:rPr>
              <w:t xml:space="preserve">Not overloaded. Kill cords to be fitted and used. Lifejackets to be worn by all crew. </w:t>
            </w:r>
          </w:p>
        </w:tc>
        <w:tc>
          <w:tcPr>
            <w:tcW w:w="2891" w:type="dxa"/>
            <w:tcBorders>
              <w:top w:val="nil"/>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p>
        </w:tc>
      </w:tr>
      <w:tr w:rsidR="002D2A5F" w:rsidTr="002D2A5F">
        <w:tc>
          <w:tcPr>
            <w:tcW w:w="2055" w:type="dxa"/>
            <w:tcBorders>
              <w:top w:val="nil"/>
              <w:left w:val="single" w:sz="4" w:space="0" w:color="auto"/>
              <w:bottom w:val="nil"/>
              <w:right w:val="single" w:sz="4" w:space="0" w:color="auto"/>
            </w:tcBorders>
          </w:tcPr>
          <w:p w:rsidR="002D2A5F" w:rsidRDefault="002D2A5F">
            <w:pPr>
              <w:keepNext/>
              <w:keepLines/>
              <w:spacing w:before="60" w:after="60"/>
              <w:rPr>
                <w:rFonts w:ascii="Calibri" w:hAnsi="Calibri" w:cs="Calibri"/>
                <w:sz w:val="19"/>
                <w:szCs w:val="19"/>
                <w:lang w:val="en-GB"/>
              </w:rPr>
            </w:pPr>
          </w:p>
        </w:tc>
        <w:tc>
          <w:tcPr>
            <w:tcW w:w="3270" w:type="dxa"/>
            <w:tcBorders>
              <w:top w:val="nil"/>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Failure of engine due to fouling of propeller</w:t>
            </w:r>
          </w:p>
        </w:tc>
        <w:tc>
          <w:tcPr>
            <w:tcW w:w="5959" w:type="dxa"/>
            <w:gridSpan w:val="2"/>
            <w:tcBorders>
              <w:top w:val="nil"/>
              <w:left w:val="single" w:sz="4" w:space="0" w:color="auto"/>
              <w:bottom w:val="nil"/>
              <w:right w:val="single" w:sz="4" w:space="0" w:color="auto"/>
            </w:tcBorders>
            <w:hideMark/>
          </w:tcPr>
          <w:p w:rsidR="002D2A5F" w:rsidRPr="00775C8A" w:rsidRDefault="002D2A5F" w:rsidP="00775C8A">
            <w:pPr>
              <w:keepNext/>
              <w:keepLines/>
              <w:spacing w:before="60" w:after="60"/>
              <w:rPr>
                <w:rFonts w:ascii="Calibri" w:hAnsi="Calibri" w:cs="Calibri"/>
                <w:i/>
                <w:sz w:val="19"/>
                <w:szCs w:val="19"/>
                <w:lang w:val="en-GB"/>
              </w:rPr>
            </w:pPr>
            <w:r w:rsidRPr="00775C8A">
              <w:rPr>
                <w:rFonts w:ascii="Calibri" w:hAnsi="Calibri" w:cs="Calibri"/>
                <w:i/>
                <w:sz w:val="19"/>
                <w:szCs w:val="19"/>
              </w:rPr>
              <w:t>Assess state of waterway for debris. Carry all Transport Canada recommended safety equipment.</w:t>
            </w:r>
          </w:p>
        </w:tc>
        <w:tc>
          <w:tcPr>
            <w:tcW w:w="2891" w:type="dxa"/>
            <w:tcBorders>
              <w:top w:val="nil"/>
              <w:left w:val="single" w:sz="4" w:space="0" w:color="auto"/>
              <w:bottom w:val="nil"/>
              <w:right w:val="single" w:sz="4" w:space="0" w:color="auto"/>
            </w:tcBorders>
            <w:hideMark/>
          </w:tcPr>
          <w:p w:rsidR="002D2A5F" w:rsidRDefault="002D2A5F" w:rsidP="002D2A5F">
            <w:pPr>
              <w:keepNext/>
              <w:keepLines/>
              <w:spacing w:before="60" w:after="60"/>
              <w:rPr>
                <w:rFonts w:ascii="Calibri" w:hAnsi="Calibri" w:cs="Calibri"/>
                <w:sz w:val="19"/>
                <w:szCs w:val="19"/>
                <w:lang w:val="en-GB"/>
              </w:rPr>
            </w:pPr>
          </w:p>
        </w:tc>
      </w:tr>
      <w:tr w:rsidR="002D2A5F" w:rsidTr="002D2A5F">
        <w:tc>
          <w:tcPr>
            <w:tcW w:w="2055" w:type="dxa"/>
            <w:tcBorders>
              <w:top w:val="nil"/>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lang w:val="en-GB"/>
              </w:rPr>
            </w:pPr>
          </w:p>
        </w:tc>
        <w:tc>
          <w:tcPr>
            <w:tcW w:w="3270" w:type="dxa"/>
            <w:tcBorders>
              <w:top w:val="nil"/>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Mechanical failure</w:t>
            </w:r>
          </w:p>
        </w:tc>
        <w:tc>
          <w:tcPr>
            <w:tcW w:w="5959" w:type="dxa"/>
            <w:gridSpan w:val="2"/>
            <w:tcBorders>
              <w:top w:val="nil"/>
              <w:left w:val="single" w:sz="4" w:space="0" w:color="auto"/>
              <w:bottom w:val="single" w:sz="4" w:space="0" w:color="auto"/>
              <w:right w:val="single" w:sz="4" w:space="0" w:color="auto"/>
            </w:tcBorders>
            <w:hideMark/>
          </w:tcPr>
          <w:p w:rsidR="002D2A5F" w:rsidRPr="00775C8A" w:rsidRDefault="002D2A5F">
            <w:pPr>
              <w:keepNext/>
              <w:keepLines/>
              <w:spacing w:before="60" w:after="60"/>
              <w:rPr>
                <w:rFonts w:ascii="Calibri" w:hAnsi="Calibri" w:cs="Calibri"/>
                <w:i/>
                <w:sz w:val="19"/>
                <w:szCs w:val="19"/>
                <w:lang w:val="en-GB"/>
              </w:rPr>
            </w:pPr>
            <w:r w:rsidRPr="00775C8A">
              <w:rPr>
                <w:rFonts w:ascii="Calibri" w:hAnsi="Calibri" w:cs="Calibri"/>
                <w:i/>
                <w:sz w:val="19"/>
                <w:szCs w:val="19"/>
              </w:rPr>
              <w:t>Ensure regular servicing.</w:t>
            </w:r>
          </w:p>
        </w:tc>
        <w:tc>
          <w:tcPr>
            <w:tcW w:w="2891" w:type="dxa"/>
            <w:tcBorders>
              <w:top w:val="nil"/>
              <w:left w:val="single" w:sz="4" w:space="0" w:color="auto"/>
              <w:bottom w:val="single" w:sz="4" w:space="0" w:color="auto"/>
              <w:right w:val="single" w:sz="4" w:space="0" w:color="auto"/>
            </w:tcBorders>
            <w:hideMark/>
          </w:tcPr>
          <w:p w:rsidR="002D2A5F" w:rsidRDefault="002D2A5F" w:rsidP="002D2A5F">
            <w:pPr>
              <w:keepNext/>
              <w:keepLines/>
              <w:spacing w:before="60" w:after="60"/>
              <w:rPr>
                <w:rFonts w:ascii="Calibri" w:hAnsi="Calibri" w:cs="Calibri"/>
                <w:sz w:val="19"/>
                <w:szCs w:val="19"/>
                <w:lang w:val="en-GB"/>
              </w:rPr>
            </w:pPr>
          </w:p>
        </w:tc>
      </w:tr>
      <w:tr w:rsidR="002D2A5F" w:rsidTr="002D2A5F">
        <w:tc>
          <w:tcPr>
            <w:tcW w:w="2055" w:type="dxa"/>
            <w:tcBorders>
              <w:top w:val="single" w:sz="4" w:space="0" w:color="auto"/>
              <w:left w:val="single" w:sz="4" w:space="0" w:color="auto"/>
              <w:bottom w:val="single" w:sz="4" w:space="0" w:color="auto"/>
              <w:right w:val="single" w:sz="4" w:space="0" w:color="auto"/>
            </w:tcBorders>
            <w:hideMark/>
          </w:tcPr>
          <w:p w:rsidR="002D2A5F" w:rsidRDefault="00B64FBC">
            <w:pPr>
              <w:keepNext/>
              <w:keepLines/>
              <w:spacing w:before="60" w:after="60"/>
              <w:rPr>
                <w:rFonts w:ascii="Calibri" w:hAnsi="Calibri" w:cs="Calibri"/>
                <w:sz w:val="19"/>
                <w:szCs w:val="19"/>
                <w:lang w:val="en-GB"/>
              </w:rPr>
            </w:pPr>
            <w:r>
              <w:rPr>
                <w:rFonts w:ascii="Calibri" w:hAnsi="Calibri" w:cs="Calibri"/>
                <w:sz w:val="19"/>
                <w:szCs w:val="19"/>
              </w:rPr>
              <w:t>Sailing</w:t>
            </w:r>
            <w:r w:rsidR="002D2A5F">
              <w:rPr>
                <w:rFonts w:ascii="Calibri" w:hAnsi="Calibri" w:cs="Calibri"/>
                <w:sz w:val="19"/>
                <w:szCs w:val="19"/>
              </w:rPr>
              <w:t xml:space="preserve"> in fog</w:t>
            </w:r>
          </w:p>
        </w:tc>
        <w:tc>
          <w:tcPr>
            <w:tcW w:w="3270"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Increase risk of collision with other boats, bank and static obstacles</w:t>
            </w:r>
          </w:p>
        </w:tc>
        <w:tc>
          <w:tcPr>
            <w:tcW w:w="5959" w:type="dxa"/>
            <w:gridSpan w:val="2"/>
            <w:tcBorders>
              <w:top w:val="single" w:sz="4" w:space="0" w:color="auto"/>
              <w:left w:val="single" w:sz="4" w:space="0" w:color="auto"/>
              <w:bottom w:val="single" w:sz="4" w:space="0" w:color="auto"/>
              <w:right w:val="single" w:sz="4" w:space="0" w:color="auto"/>
            </w:tcBorders>
            <w:hideMark/>
          </w:tcPr>
          <w:p w:rsidR="002D2A5F" w:rsidRPr="00F31FE8" w:rsidRDefault="00B64FBC" w:rsidP="00F31FE8">
            <w:pPr>
              <w:keepNext/>
              <w:keepLines/>
              <w:spacing w:before="60" w:after="60"/>
              <w:rPr>
                <w:rFonts w:ascii="Calibri" w:hAnsi="Calibri" w:cs="Calibri"/>
                <w:i/>
                <w:sz w:val="19"/>
                <w:szCs w:val="19"/>
                <w:lang w:val="en-GB"/>
              </w:rPr>
            </w:pPr>
            <w:r>
              <w:rPr>
                <w:rFonts w:ascii="Calibri" w:hAnsi="Calibri" w:cs="Calibri"/>
                <w:i/>
                <w:sz w:val="19"/>
                <w:szCs w:val="19"/>
              </w:rPr>
              <w:t>No sailing</w:t>
            </w:r>
            <w:r w:rsidR="002D2A5F" w:rsidRPr="00F31FE8">
              <w:rPr>
                <w:rFonts w:ascii="Calibri" w:hAnsi="Calibri" w:cs="Calibri"/>
                <w:i/>
                <w:sz w:val="19"/>
                <w:szCs w:val="19"/>
              </w:rPr>
              <w:t xml:space="preserve"> in foggy conditions. Follow club rules. </w:t>
            </w:r>
          </w:p>
        </w:tc>
        <w:tc>
          <w:tcPr>
            <w:tcW w:w="2891"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p>
        </w:tc>
      </w:tr>
      <w:tr w:rsidR="002D2A5F" w:rsidTr="002D2A5F">
        <w:tc>
          <w:tcPr>
            <w:tcW w:w="2055"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Storm Conditions</w:t>
            </w:r>
          </w:p>
        </w:tc>
        <w:tc>
          <w:tcPr>
            <w:tcW w:w="3270"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Lightning strike on boats</w:t>
            </w:r>
          </w:p>
        </w:tc>
        <w:tc>
          <w:tcPr>
            <w:tcW w:w="5959" w:type="dxa"/>
            <w:gridSpan w:val="2"/>
            <w:tcBorders>
              <w:top w:val="single" w:sz="4" w:space="0" w:color="auto"/>
              <w:left w:val="single" w:sz="4" w:space="0" w:color="auto"/>
              <w:bottom w:val="single" w:sz="4" w:space="0" w:color="auto"/>
              <w:right w:val="single" w:sz="4" w:space="0" w:color="auto"/>
            </w:tcBorders>
            <w:hideMark/>
          </w:tcPr>
          <w:p w:rsidR="002D2A5F" w:rsidRPr="00F31FE8" w:rsidRDefault="002D2A5F">
            <w:pPr>
              <w:keepNext/>
              <w:keepLines/>
              <w:spacing w:before="60" w:after="60"/>
              <w:rPr>
                <w:rFonts w:ascii="Calibri" w:hAnsi="Calibri" w:cs="Calibri"/>
                <w:i/>
                <w:sz w:val="19"/>
                <w:szCs w:val="19"/>
              </w:rPr>
            </w:pPr>
            <w:r w:rsidRPr="00F31FE8">
              <w:rPr>
                <w:rFonts w:ascii="Calibri" w:hAnsi="Calibri" w:cs="Calibri"/>
                <w:i/>
                <w:sz w:val="19"/>
                <w:szCs w:val="19"/>
              </w:rPr>
              <w:t>Outings not to be undertaken in storm conditions.</w:t>
            </w:r>
          </w:p>
          <w:p w:rsidR="002D2A5F" w:rsidRPr="00F31FE8" w:rsidRDefault="002D2A5F">
            <w:pPr>
              <w:keepNext/>
              <w:keepLines/>
              <w:spacing w:before="60" w:after="60"/>
              <w:rPr>
                <w:rFonts w:ascii="Calibri" w:hAnsi="Calibri" w:cs="Calibri"/>
                <w:i/>
                <w:sz w:val="19"/>
                <w:szCs w:val="19"/>
              </w:rPr>
            </w:pPr>
            <w:r w:rsidRPr="00F31FE8">
              <w:rPr>
                <w:rFonts w:ascii="Calibri" w:hAnsi="Calibri" w:cs="Calibri"/>
                <w:i/>
                <w:sz w:val="19"/>
                <w:szCs w:val="19"/>
              </w:rPr>
              <w:t>In a storm event during an outing the crew and coach boat is to make for the nearest safe landing point and get out of the boats. Crew is also to keep clear of metallic boat components.</w:t>
            </w:r>
          </w:p>
        </w:tc>
        <w:tc>
          <w:tcPr>
            <w:tcW w:w="2891"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p>
        </w:tc>
      </w:tr>
      <w:tr w:rsidR="00F31FE8" w:rsidTr="00F31FE8">
        <w:tc>
          <w:tcPr>
            <w:tcW w:w="14175"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tcPr>
          <w:p w:rsidR="00F31FE8" w:rsidRPr="00F31FE8" w:rsidRDefault="00F31FE8">
            <w:pPr>
              <w:keepNext/>
              <w:keepLines/>
              <w:spacing w:before="60" w:after="60"/>
              <w:rPr>
                <w:rFonts w:ascii="Calibri" w:hAnsi="Calibri" w:cs="Calibri"/>
                <w:b/>
                <w:sz w:val="19"/>
                <w:szCs w:val="19"/>
              </w:rPr>
            </w:pPr>
            <w:r w:rsidRPr="00F31FE8">
              <w:rPr>
                <w:rFonts w:ascii="Calibri" w:hAnsi="Calibri" w:cs="Calibri"/>
                <w:b/>
                <w:sz w:val="19"/>
                <w:szCs w:val="19"/>
              </w:rPr>
              <w:t>Land Based</w:t>
            </w:r>
          </w:p>
        </w:tc>
      </w:tr>
      <w:tr w:rsidR="002D2A5F" w:rsidTr="002D2A5F">
        <w:tc>
          <w:tcPr>
            <w:tcW w:w="2055" w:type="dxa"/>
            <w:tcBorders>
              <w:top w:val="single" w:sz="4" w:space="0" w:color="auto"/>
              <w:left w:val="single" w:sz="4" w:space="0" w:color="auto"/>
              <w:bottom w:val="single" w:sz="4" w:space="0" w:color="auto"/>
              <w:right w:val="single" w:sz="4" w:space="0" w:color="auto"/>
            </w:tcBorders>
          </w:tcPr>
          <w:p w:rsidR="002D2A5F" w:rsidRPr="002D2A5F" w:rsidRDefault="002D2A5F" w:rsidP="002D2A5F">
            <w:pPr>
              <w:keepNext/>
              <w:keepLines/>
              <w:spacing w:before="60" w:after="60"/>
              <w:rPr>
                <w:rFonts w:ascii="Calibri" w:hAnsi="Calibri" w:cs="Calibri"/>
                <w:sz w:val="19"/>
                <w:szCs w:val="19"/>
              </w:rPr>
            </w:pPr>
            <w:r w:rsidRPr="002D2A5F">
              <w:rPr>
                <w:rFonts w:ascii="Calibri" w:hAnsi="Calibri" w:cs="Calibri"/>
                <w:sz w:val="19"/>
                <w:szCs w:val="19"/>
              </w:rPr>
              <w:t>Wet Floors</w:t>
            </w:r>
          </w:p>
        </w:tc>
        <w:tc>
          <w:tcPr>
            <w:tcW w:w="3270" w:type="dxa"/>
            <w:tcBorders>
              <w:top w:val="single" w:sz="4" w:space="0" w:color="auto"/>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rPr>
            </w:pPr>
            <w:r>
              <w:rPr>
                <w:rFonts w:ascii="Calibri" w:hAnsi="Calibri" w:cs="Calibri"/>
                <w:sz w:val="19"/>
                <w:szCs w:val="19"/>
              </w:rPr>
              <w:t>Minor Injuries</w:t>
            </w:r>
          </w:p>
        </w:tc>
        <w:tc>
          <w:tcPr>
            <w:tcW w:w="5959" w:type="dxa"/>
            <w:gridSpan w:val="2"/>
            <w:tcBorders>
              <w:top w:val="single" w:sz="4" w:space="0" w:color="auto"/>
              <w:left w:val="single" w:sz="4" w:space="0" w:color="auto"/>
              <w:bottom w:val="single" w:sz="4" w:space="0" w:color="auto"/>
              <w:right w:val="single" w:sz="4" w:space="0" w:color="auto"/>
            </w:tcBorders>
          </w:tcPr>
          <w:p w:rsidR="002D2A5F" w:rsidRPr="002D2A5F" w:rsidRDefault="002D2A5F" w:rsidP="002D2A5F">
            <w:pPr>
              <w:keepNext/>
              <w:keepLines/>
              <w:spacing w:before="60" w:after="60"/>
              <w:rPr>
                <w:rFonts w:ascii="Calibri" w:hAnsi="Calibri" w:cs="Calibri"/>
                <w:i/>
                <w:sz w:val="19"/>
                <w:szCs w:val="19"/>
              </w:rPr>
            </w:pPr>
            <w:r w:rsidRPr="002D2A5F">
              <w:rPr>
                <w:rFonts w:ascii="Calibri" w:hAnsi="Calibri" w:cs="Calibri"/>
                <w:i/>
                <w:sz w:val="19"/>
                <w:szCs w:val="19"/>
              </w:rPr>
              <w:t>Safety guidelines including – No running inside</w:t>
            </w:r>
          </w:p>
        </w:tc>
        <w:tc>
          <w:tcPr>
            <w:tcW w:w="2891" w:type="dxa"/>
            <w:tcBorders>
              <w:top w:val="single" w:sz="4" w:space="0" w:color="auto"/>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rPr>
            </w:pPr>
          </w:p>
        </w:tc>
      </w:tr>
      <w:tr w:rsidR="002D2A5F" w:rsidTr="002D2A5F">
        <w:tc>
          <w:tcPr>
            <w:tcW w:w="2055" w:type="dxa"/>
            <w:tcBorders>
              <w:top w:val="single" w:sz="4" w:space="0" w:color="auto"/>
              <w:left w:val="single" w:sz="4" w:space="0" w:color="auto"/>
              <w:bottom w:val="single" w:sz="4" w:space="0" w:color="auto"/>
              <w:right w:val="single" w:sz="4" w:space="0" w:color="auto"/>
            </w:tcBorders>
          </w:tcPr>
          <w:p w:rsidR="002D2A5F" w:rsidRPr="002D2A5F" w:rsidRDefault="002D2A5F">
            <w:pPr>
              <w:keepNext/>
              <w:keepLines/>
              <w:spacing w:before="60" w:after="60"/>
              <w:rPr>
                <w:rFonts w:ascii="Calibri" w:hAnsi="Calibri" w:cs="Calibri"/>
                <w:sz w:val="19"/>
                <w:szCs w:val="19"/>
              </w:rPr>
            </w:pPr>
            <w:r w:rsidRPr="002D2A5F">
              <w:rPr>
                <w:rFonts w:ascii="Calibri" w:hAnsi="Calibri" w:cs="Calibri"/>
                <w:sz w:val="19"/>
                <w:szCs w:val="19"/>
              </w:rPr>
              <w:lastRenderedPageBreak/>
              <w:t>Slippery Docks &amp; Launching Area</w:t>
            </w:r>
          </w:p>
        </w:tc>
        <w:tc>
          <w:tcPr>
            <w:tcW w:w="3270" w:type="dxa"/>
            <w:tcBorders>
              <w:top w:val="single" w:sz="4" w:space="0" w:color="auto"/>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rPr>
            </w:pPr>
            <w:r>
              <w:rPr>
                <w:rFonts w:ascii="Calibri" w:hAnsi="Calibri" w:cs="Calibri"/>
                <w:sz w:val="19"/>
                <w:szCs w:val="19"/>
              </w:rPr>
              <w:t>Minor Injuries</w:t>
            </w:r>
          </w:p>
        </w:tc>
        <w:tc>
          <w:tcPr>
            <w:tcW w:w="5959" w:type="dxa"/>
            <w:gridSpan w:val="2"/>
            <w:tcBorders>
              <w:top w:val="single" w:sz="4" w:space="0" w:color="auto"/>
              <w:left w:val="single" w:sz="4" w:space="0" w:color="auto"/>
              <w:bottom w:val="single" w:sz="4" w:space="0" w:color="auto"/>
              <w:right w:val="single" w:sz="4" w:space="0" w:color="auto"/>
            </w:tcBorders>
          </w:tcPr>
          <w:p w:rsidR="002D2A5F" w:rsidRPr="002D2A5F" w:rsidRDefault="002D2A5F" w:rsidP="002D2A5F">
            <w:pPr>
              <w:keepNext/>
              <w:keepLines/>
              <w:spacing w:before="60" w:after="60"/>
              <w:rPr>
                <w:rFonts w:ascii="Calibri" w:hAnsi="Calibri" w:cs="Calibri"/>
                <w:i/>
                <w:sz w:val="19"/>
                <w:szCs w:val="19"/>
              </w:rPr>
            </w:pPr>
            <w:r w:rsidRPr="002D2A5F">
              <w:rPr>
                <w:rFonts w:ascii="Calibri" w:hAnsi="Calibri" w:cs="Calibri"/>
                <w:i/>
                <w:sz w:val="19"/>
                <w:szCs w:val="19"/>
              </w:rPr>
              <w:t>Safety guidelines including – No running on docks/near water</w:t>
            </w:r>
          </w:p>
        </w:tc>
        <w:tc>
          <w:tcPr>
            <w:tcW w:w="2891" w:type="dxa"/>
            <w:tcBorders>
              <w:top w:val="single" w:sz="4" w:space="0" w:color="auto"/>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rPr>
            </w:pPr>
          </w:p>
        </w:tc>
      </w:tr>
      <w:tr w:rsidR="00B64FBC" w:rsidTr="002D2A5F">
        <w:tc>
          <w:tcPr>
            <w:tcW w:w="2055" w:type="dxa"/>
            <w:tcBorders>
              <w:top w:val="single" w:sz="4" w:space="0" w:color="auto"/>
              <w:left w:val="single" w:sz="4" w:space="0" w:color="auto"/>
              <w:bottom w:val="single" w:sz="4" w:space="0" w:color="auto"/>
              <w:right w:val="single" w:sz="4" w:space="0" w:color="auto"/>
            </w:tcBorders>
          </w:tcPr>
          <w:p w:rsidR="00B64FBC" w:rsidRPr="002D2A5F" w:rsidRDefault="00B64FBC">
            <w:pPr>
              <w:keepNext/>
              <w:keepLines/>
              <w:spacing w:before="60" w:after="60"/>
              <w:rPr>
                <w:rFonts w:ascii="Calibri" w:hAnsi="Calibri" w:cs="Calibri"/>
                <w:sz w:val="19"/>
                <w:szCs w:val="19"/>
              </w:rPr>
            </w:pPr>
            <w:r>
              <w:rPr>
                <w:rFonts w:ascii="Calibri" w:hAnsi="Calibri" w:cs="Calibri"/>
                <w:sz w:val="19"/>
                <w:szCs w:val="19"/>
              </w:rPr>
              <w:t>Rigging</w:t>
            </w:r>
            <w:r w:rsidR="00317C13">
              <w:rPr>
                <w:rFonts w:ascii="Calibri" w:hAnsi="Calibri" w:cs="Calibri"/>
                <w:sz w:val="19"/>
                <w:szCs w:val="19"/>
              </w:rPr>
              <w:t>/Mast Stepping/Boat Launching</w:t>
            </w:r>
          </w:p>
        </w:tc>
        <w:tc>
          <w:tcPr>
            <w:tcW w:w="3270" w:type="dxa"/>
            <w:tcBorders>
              <w:top w:val="single" w:sz="4" w:space="0" w:color="auto"/>
              <w:left w:val="single" w:sz="4" w:space="0" w:color="auto"/>
              <w:bottom w:val="single" w:sz="4" w:space="0" w:color="auto"/>
              <w:right w:val="single" w:sz="4" w:space="0" w:color="auto"/>
            </w:tcBorders>
          </w:tcPr>
          <w:p w:rsidR="00B64FBC" w:rsidRDefault="00317C13">
            <w:pPr>
              <w:keepNext/>
              <w:keepLines/>
              <w:spacing w:before="60" w:after="60"/>
              <w:rPr>
                <w:rFonts w:ascii="Calibri" w:hAnsi="Calibri" w:cs="Calibri"/>
                <w:sz w:val="19"/>
                <w:szCs w:val="19"/>
              </w:rPr>
            </w:pPr>
            <w:r>
              <w:rPr>
                <w:rFonts w:ascii="Calibri" w:hAnsi="Calibri" w:cs="Calibri"/>
                <w:sz w:val="19"/>
                <w:szCs w:val="19"/>
              </w:rPr>
              <w:t>Minor/Major Injuries</w:t>
            </w:r>
          </w:p>
        </w:tc>
        <w:tc>
          <w:tcPr>
            <w:tcW w:w="5959" w:type="dxa"/>
            <w:gridSpan w:val="2"/>
            <w:tcBorders>
              <w:top w:val="single" w:sz="4" w:space="0" w:color="auto"/>
              <w:left w:val="single" w:sz="4" w:space="0" w:color="auto"/>
              <w:bottom w:val="single" w:sz="4" w:space="0" w:color="auto"/>
              <w:right w:val="single" w:sz="4" w:space="0" w:color="auto"/>
            </w:tcBorders>
          </w:tcPr>
          <w:p w:rsidR="00B64FBC" w:rsidRPr="002D2A5F" w:rsidRDefault="00317C13" w:rsidP="002D2A5F">
            <w:pPr>
              <w:keepNext/>
              <w:keepLines/>
              <w:spacing w:before="60" w:after="60"/>
              <w:rPr>
                <w:rFonts w:ascii="Calibri" w:hAnsi="Calibri" w:cs="Calibri"/>
                <w:i/>
                <w:sz w:val="19"/>
                <w:szCs w:val="19"/>
              </w:rPr>
            </w:pPr>
            <w:proofErr w:type="spellStart"/>
            <w:r>
              <w:rPr>
                <w:rFonts w:ascii="Calibri" w:hAnsi="Calibri" w:cs="Calibri"/>
                <w:i/>
                <w:sz w:val="19"/>
                <w:szCs w:val="19"/>
              </w:rPr>
              <w:t>Devleop</w:t>
            </w:r>
            <w:proofErr w:type="spellEnd"/>
            <w:r>
              <w:rPr>
                <w:rFonts w:ascii="Calibri" w:hAnsi="Calibri" w:cs="Calibri"/>
                <w:i/>
                <w:sz w:val="19"/>
                <w:szCs w:val="19"/>
              </w:rPr>
              <w:t xml:space="preserve"> safety protocols when operating club owned machinery. </w:t>
            </w:r>
          </w:p>
        </w:tc>
        <w:tc>
          <w:tcPr>
            <w:tcW w:w="2891" w:type="dxa"/>
            <w:tcBorders>
              <w:top w:val="single" w:sz="4" w:space="0" w:color="auto"/>
              <w:left w:val="single" w:sz="4" w:space="0" w:color="auto"/>
              <w:bottom w:val="single" w:sz="4" w:space="0" w:color="auto"/>
              <w:right w:val="single" w:sz="4" w:space="0" w:color="auto"/>
            </w:tcBorders>
          </w:tcPr>
          <w:p w:rsidR="00B64FBC" w:rsidRDefault="00B64FBC">
            <w:pPr>
              <w:keepNext/>
              <w:keepLines/>
              <w:spacing w:before="60" w:after="60"/>
              <w:rPr>
                <w:rFonts w:ascii="Calibri" w:hAnsi="Calibri" w:cs="Calibri"/>
                <w:sz w:val="19"/>
                <w:szCs w:val="19"/>
              </w:rPr>
            </w:pPr>
          </w:p>
        </w:tc>
      </w:tr>
      <w:tr w:rsidR="002D2A5F" w:rsidTr="002D2A5F">
        <w:tc>
          <w:tcPr>
            <w:tcW w:w="2055" w:type="dxa"/>
            <w:tcBorders>
              <w:top w:val="single" w:sz="4" w:space="0" w:color="auto"/>
              <w:left w:val="single" w:sz="4" w:space="0" w:color="auto"/>
              <w:bottom w:val="single" w:sz="4" w:space="0" w:color="auto"/>
              <w:right w:val="single" w:sz="4" w:space="0" w:color="auto"/>
            </w:tcBorders>
          </w:tcPr>
          <w:p w:rsidR="002D2A5F" w:rsidRPr="002D2A5F" w:rsidRDefault="002D2A5F">
            <w:pPr>
              <w:keepNext/>
              <w:keepLines/>
              <w:spacing w:before="60" w:after="60"/>
              <w:rPr>
                <w:rFonts w:ascii="Calibri" w:hAnsi="Calibri" w:cs="Calibri"/>
                <w:sz w:val="19"/>
                <w:szCs w:val="19"/>
              </w:rPr>
            </w:pPr>
            <w:r w:rsidRPr="002D2A5F">
              <w:rPr>
                <w:rFonts w:ascii="Calibri" w:hAnsi="Calibri" w:cs="Calibri"/>
                <w:sz w:val="19"/>
                <w:szCs w:val="19"/>
              </w:rPr>
              <w:t>Fuel Storage</w:t>
            </w:r>
          </w:p>
        </w:tc>
        <w:tc>
          <w:tcPr>
            <w:tcW w:w="3270" w:type="dxa"/>
            <w:tcBorders>
              <w:top w:val="single" w:sz="4" w:space="0" w:color="auto"/>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rPr>
            </w:pPr>
            <w:r>
              <w:rPr>
                <w:rFonts w:ascii="Calibri" w:hAnsi="Calibri" w:cs="Calibri"/>
                <w:sz w:val="19"/>
                <w:szCs w:val="19"/>
              </w:rPr>
              <w:t>Fire Hazard</w:t>
            </w:r>
          </w:p>
        </w:tc>
        <w:tc>
          <w:tcPr>
            <w:tcW w:w="5959" w:type="dxa"/>
            <w:gridSpan w:val="2"/>
            <w:tcBorders>
              <w:top w:val="single" w:sz="4" w:space="0" w:color="auto"/>
              <w:left w:val="single" w:sz="4" w:space="0" w:color="auto"/>
              <w:bottom w:val="single" w:sz="4" w:space="0" w:color="auto"/>
              <w:right w:val="single" w:sz="4" w:space="0" w:color="auto"/>
            </w:tcBorders>
          </w:tcPr>
          <w:p w:rsidR="002D2A5F" w:rsidRPr="002D2A5F" w:rsidRDefault="002D2A5F">
            <w:pPr>
              <w:keepNext/>
              <w:keepLines/>
              <w:spacing w:before="60" w:after="60"/>
              <w:rPr>
                <w:rFonts w:ascii="Calibri" w:hAnsi="Calibri" w:cs="Calibri"/>
                <w:i/>
                <w:sz w:val="19"/>
                <w:szCs w:val="19"/>
              </w:rPr>
            </w:pPr>
            <w:r w:rsidRPr="002D2A5F">
              <w:rPr>
                <w:rFonts w:ascii="Calibri" w:hAnsi="Calibri" w:cs="Calibri"/>
                <w:i/>
                <w:sz w:val="19"/>
                <w:szCs w:val="19"/>
              </w:rPr>
              <w:t xml:space="preserve">Fuel to be kept outside building in separate container. </w:t>
            </w:r>
          </w:p>
        </w:tc>
        <w:tc>
          <w:tcPr>
            <w:tcW w:w="2891" w:type="dxa"/>
            <w:tcBorders>
              <w:top w:val="single" w:sz="4" w:space="0" w:color="auto"/>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rPr>
            </w:pPr>
          </w:p>
        </w:tc>
      </w:tr>
      <w:tr w:rsidR="002D2A5F" w:rsidTr="002D2A5F">
        <w:tc>
          <w:tcPr>
            <w:tcW w:w="2055" w:type="dxa"/>
            <w:tcBorders>
              <w:top w:val="single" w:sz="4" w:space="0" w:color="auto"/>
              <w:left w:val="single" w:sz="4" w:space="0" w:color="auto"/>
              <w:bottom w:val="single" w:sz="4" w:space="0" w:color="auto"/>
              <w:right w:val="single" w:sz="4" w:space="0" w:color="auto"/>
            </w:tcBorders>
          </w:tcPr>
          <w:p w:rsidR="002D2A5F" w:rsidRPr="002D2A5F" w:rsidRDefault="002D2A5F">
            <w:pPr>
              <w:keepNext/>
              <w:keepLines/>
              <w:spacing w:before="60" w:after="60"/>
              <w:rPr>
                <w:rFonts w:ascii="Calibri" w:hAnsi="Calibri" w:cs="Calibri"/>
                <w:sz w:val="19"/>
                <w:szCs w:val="19"/>
              </w:rPr>
            </w:pPr>
            <w:r>
              <w:rPr>
                <w:rFonts w:ascii="Calibri" w:hAnsi="Calibri" w:cs="Calibri"/>
                <w:sz w:val="19"/>
                <w:szCs w:val="19"/>
              </w:rPr>
              <w:t>Trip Hazards</w:t>
            </w:r>
          </w:p>
        </w:tc>
        <w:tc>
          <w:tcPr>
            <w:tcW w:w="3270" w:type="dxa"/>
            <w:tcBorders>
              <w:top w:val="single" w:sz="4" w:space="0" w:color="auto"/>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rPr>
            </w:pPr>
            <w:r>
              <w:rPr>
                <w:rFonts w:ascii="Calibri" w:hAnsi="Calibri" w:cs="Calibri"/>
                <w:sz w:val="19"/>
                <w:szCs w:val="19"/>
              </w:rPr>
              <w:t>Minor Injuries</w:t>
            </w:r>
          </w:p>
        </w:tc>
        <w:tc>
          <w:tcPr>
            <w:tcW w:w="5959" w:type="dxa"/>
            <w:gridSpan w:val="2"/>
            <w:tcBorders>
              <w:top w:val="single" w:sz="4" w:space="0" w:color="auto"/>
              <w:left w:val="single" w:sz="4" w:space="0" w:color="auto"/>
              <w:bottom w:val="single" w:sz="4" w:space="0" w:color="auto"/>
              <w:right w:val="single" w:sz="4" w:space="0" w:color="auto"/>
            </w:tcBorders>
          </w:tcPr>
          <w:p w:rsidR="002D2A5F" w:rsidRPr="002D2A5F" w:rsidRDefault="002D2A5F">
            <w:pPr>
              <w:keepNext/>
              <w:keepLines/>
              <w:spacing w:before="60" w:after="60"/>
              <w:rPr>
                <w:rFonts w:ascii="Calibri" w:hAnsi="Calibri" w:cs="Calibri"/>
                <w:i/>
                <w:sz w:val="19"/>
                <w:szCs w:val="19"/>
              </w:rPr>
            </w:pPr>
            <w:r w:rsidRPr="002D2A5F">
              <w:rPr>
                <w:rFonts w:ascii="Calibri" w:hAnsi="Calibri" w:cs="Calibri"/>
                <w:i/>
                <w:sz w:val="19"/>
                <w:szCs w:val="19"/>
              </w:rPr>
              <w:t>Ensure boathouse is kept tidy and free of debris. All equipment and tools stored properly.</w:t>
            </w:r>
          </w:p>
        </w:tc>
        <w:tc>
          <w:tcPr>
            <w:tcW w:w="2891" w:type="dxa"/>
            <w:tcBorders>
              <w:top w:val="single" w:sz="4" w:space="0" w:color="auto"/>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rPr>
            </w:pPr>
          </w:p>
        </w:tc>
      </w:tr>
      <w:tr w:rsidR="002D2A5F" w:rsidTr="002D2A5F">
        <w:tc>
          <w:tcPr>
            <w:tcW w:w="2055" w:type="dxa"/>
            <w:tcBorders>
              <w:top w:val="single" w:sz="4" w:space="0" w:color="auto"/>
              <w:left w:val="single" w:sz="4" w:space="0" w:color="auto"/>
              <w:bottom w:val="single" w:sz="4" w:space="0" w:color="auto"/>
              <w:right w:val="single" w:sz="4" w:space="0" w:color="auto"/>
            </w:tcBorders>
          </w:tcPr>
          <w:p w:rsidR="002D2A5F" w:rsidRPr="002D2A5F" w:rsidRDefault="002D2A5F" w:rsidP="00424FB9">
            <w:pPr>
              <w:keepNext/>
              <w:keepLines/>
              <w:spacing w:before="60" w:after="60"/>
              <w:rPr>
                <w:rFonts w:ascii="Calibri" w:hAnsi="Calibri" w:cs="Calibri"/>
                <w:sz w:val="19"/>
                <w:szCs w:val="19"/>
              </w:rPr>
            </w:pPr>
            <w:r w:rsidRPr="002D2A5F">
              <w:rPr>
                <w:rFonts w:ascii="Calibri" w:hAnsi="Calibri" w:cs="Calibri"/>
                <w:sz w:val="19"/>
                <w:szCs w:val="19"/>
              </w:rPr>
              <w:t>Lifting Boats</w:t>
            </w:r>
          </w:p>
        </w:tc>
        <w:tc>
          <w:tcPr>
            <w:tcW w:w="3270" w:type="dxa"/>
            <w:tcBorders>
              <w:top w:val="single" w:sz="4" w:space="0" w:color="auto"/>
              <w:left w:val="single" w:sz="4" w:space="0" w:color="auto"/>
              <w:bottom w:val="single" w:sz="4" w:space="0" w:color="auto"/>
              <w:right w:val="single" w:sz="4" w:space="0" w:color="auto"/>
            </w:tcBorders>
          </w:tcPr>
          <w:p w:rsidR="002D2A5F" w:rsidRDefault="002D2A5F" w:rsidP="00424FB9">
            <w:pPr>
              <w:keepNext/>
              <w:keepLines/>
              <w:spacing w:before="60" w:after="60"/>
              <w:rPr>
                <w:rFonts w:ascii="Calibri" w:hAnsi="Calibri" w:cs="Calibri"/>
                <w:sz w:val="19"/>
                <w:szCs w:val="19"/>
              </w:rPr>
            </w:pPr>
            <w:r>
              <w:rPr>
                <w:rFonts w:ascii="Calibri" w:hAnsi="Calibri" w:cs="Calibri"/>
                <w:sz w:val="19"/>
                <w:szCs w:val="19"/>
              </w:rPr>
              <w:t>Major Injuries</w:t>
            </w:r>
          </w:p>
        </w:tc>
        <w:tc>
          <w:tcPr>
            <w:tcW w:w="5959" w:type="dxa"/>
            <w:gridSpan w:val="2"/>
            <w:tcBorders>
              <w:top w:val="single" w:sz="4" w:space="0" w:color="auto"/>
              <w:left w:val="single" w:sz="4" w:space="0" w:color="auto"/>
              <w:bottom w:val="single" w:sz="4" w:space="0" w:color="auto"/>
              <w:right w:val="single" w:sz="4" w:space="0" w:color="auto"/>
            </w:tcBorders>
          </w:tcPr>
          <w:p w:rsidR="002D2A5F" w:rsidRPr="002D2A5F" w:rsidRDefault="002D2A5F" w:rsidP="00424FB9">
            <w:pPr>
              <w:keepNext/>
              <w:keepLines/>
              <w:spacing w:before="60" w:after="60"/>
              <w:rPr>
                <w:rFonts w:ascii="Calibri" w:hAnsi="Calibri" w:cs="Calibri"/>
                <w:i/>
                <w:sz w:val="19"/>
                <w:szCs w:val="19"/>
              </w:rPr>
            </w:pPr>
            <w:r>
              <w:rPr>
                <w:rFonts w:ascii="Calibri" w:hAnsi="Calibri" w:cs="Calibri"/>
                <w:i/>
                <w:sz w:val="19"/>
                <w:szCs w:val="19"/>
              </w:rPr>
              <w:t xml:space="preserve">All members to be instructed on proper lifting techniques. </w:t>
            </w:r>
          </w:p>
        </w:tc>
        <w:tc>
          <w:tcPr>
            <w:tcW w:w="2891" w:type="dxa"/>
            <w:tcBorders>
              <w:top w:val="single" w:sz="4" w:space="0" w:color="auto"/>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rPr>
            </w:pPr>
          </w:p>
        </w:tc>
      </w:tr>
      <w:tr w:rsidR="002D2A5F" w:rsidTr="002D2A5F">
        <w:tc>
          <w:tcPr>
            <w:tcW w:w="2055" w:type="dxa"/>
            <w:tcBorders>
              <w:top w:val="single" w:sz="4" w:space="0" w:color="auto"/>
              <w:left w:val="single" w:sz="4" w:space="0" w:color="auto"/>
              <w:bottom w:val="single" w:sz="4" w:space="0" w:color="auto"/>
              <w:right w:val="single" w:sz="4" w:space="0" w:color="auto"/>
            </w:tcBorders>
          </w:tcPr>
          <w:p w:rsidR="002D2A5F" w:rsidRPr="003161CC" w:rsidRDefault="003161CC" w:rsidP="003161CC">
            <w:pPr>
              <w:keepNext/>
              <w:keepLines/>
              <w:spacing w:before="60" w:after="60"/>
              <w:rPr>
                <w:rFonts w:ascii="Calibri" w:hAnsi="Calibri" w:cs="Calibri"/>
                <w:sz w:val="19"/>
                <w:szCs w:val="19"/>
              </w:rPr>
            </w:pPr>
            <w:r w:rsidRPr="003161CC">
              <w:rPr>
                <w:rFonts w:ascii="Calibri" w:hAnsi="Calibri" w:cs="Calibri"/>
                <w:sz w:val="19"/>
                <w:szCs w:val="19"/>
              </w:rPr>
              <w:t>Exposed Wiring/Frayed Electrical Wires</w:t>
            </w:r>
          </w:p>
        </w:tc>
        <w:tc>
          <w:tcPr>
            <w:tcW w:w="3270" w:type="dxa"/>
            <w:tcBorders>
              <w:top w:val="single" w:sz="4" w:space="0" w:color="auto"/>
              <w:left w:val="single" w:sz="4" w:space="0" w:color="auto"/>
              <w:bottom w:val="single" w:sz="4" w:space="0" w:color="auto"/>
              <w:right w:val="single" w:sz="4" w:space="0" w:color="auto"/>
            </w:tcBorders>
          </w:tcPr>
          <w:p w:rsidR="002D2A5F" w:rsidRDefault="003161CC" w:rsidP="00424FB9">
            <w:pPr>
              <w:keepNext/>
              <w:keepLines/>
              <w:spacing w:before="60" w:after="60"/>
              <w:rPr>
                <w:rFonts w:ascii="Calibri" w:hAnsi="Calibri" w:cs="Calibri"/>
                <w:sz w:val="19"/>
                <w:szCs w:val="19"/>
              </w:rPr>
            </w:pPr>
            <w:r>
              <w:rPr>
                <w:rFonts w:ascii="Calibri" w:hAnsi="Calibri" w:cs="Calibri"/>
                <w:sz w:val="19"/>
                <w:szCs w:val="19"/>
              </w:rPr>
              <w:t>Fire Hazard</w:t>
            </w:r>
          </w:p>
        </w:tc>
        <w:tc>
          <w:tcPr>
            <w:tcW w:w="5959" w:type="dxa"/>
            <w:gridSpan w:val="2"/>
            <w:tcBorders>
              <w:top w:val="single" w:sz="4" w:space="0" w:color="auto"/>
              <w:left w:val="single" w:sz="4" w:space="0" w:color="auto"/>
              <w:bottom w:val="single" w:sz="4" w:space="0" w:color="auto"/>
              <w:right w:val="single" w:sz="4" w:space="0" w:color="auto"/>
            </w:tcBorders>
          </w:tcPr>
          <w:p w:rsidR="002D2A5F" w:rsidRDefault="003161CC" w:rsidP="00424FB9">
            <w:pPr>
              <w:keepNext/>
              <w:keepLines/>
              <w:spacing w:before="60" w:after="60"/>
            </w:pPr>
            <w:r w:rsidRPr="003161CC">
              <w:rPr>
                <w:rFonts w:ascii="Calibri" w:hAnsi="Calibri" w:cs="Calibri"/>
                <w:i/>
                <w:sz w:val="19"/>
                <w:szCs w:val="19"/>
              </w:rPr>
              <w:t xml:space="preserve">Report all unsafe electrical equipment to _____ </w:t>
            </w:r>
            <w:proofErr w:type="spellStart"/>
            <w:r w:rsidRPr="003161CC">
              <w:rPr>
                <w:rFonts w:ascii="Calibri" w:hAnsi="Calibri" w:cs="Calibri"/>
                <w:i/>
                <w:sz w:val="19"/>
                <w:szCs w:val="19"/>
              </w:rPr>
              <w:t>to</w:t>
            </w:r>
            <w:proofErr w:type="spellEnd"/>
            <w:r w:rsidRPr="003161CC">
              <w:rPr>
                <w:rFonts w:ascii="Calibri" w:hAnsi="Calibri" w:cs="Calibri"/>
                <w:i/>
                <w:sz w:val="19"/>
                <w:szCs w:val="19"/>
              </w:rPr>
              <w:t xml:space="preserve"> be fixed or replaced immediately.</w:t>
            </w:r>
            <w:r>
              <w:t xml:space="preserve"> </w:t>
            </w:r>
          </w:p>
        </w:tc>
        <w:tc>
          <w:tcPr>
            <w:tcW w:w="2891" w:type="dxa"/>
            <w:tcBorders>
              <w:top w:val="single" w:sz="4" w:space="0" w:color="auto"/>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rPr>
            </w:pPr>
          </w:p>
        </w:tc>
      </w:tr>
      <w:tr w:rsidR="003161CC" w:rsidTr="002D2A5F">
        <w:tc>
          <w:tcPr>
            <w:tcW w:w="2055" w:type="dxa"/>
            <w:tcBorders>
              <w:top w:val="single" w:sz="4" w:space="0" w:color="auto"/>
              <w:left w:val="single" w:sz="4" w:space="0" w:color="auto"/>
              <w:bottom w:val="single" w:sz="4" w:space="0" w:color="auto"/>
              <w:right w:val="single" w:sz="4" w:space="0" w:color="auto"/>
            </w:tcBorders>
          </w:tcPr>
          <w:p w:rsidR="003161CC" w:rsidRPr="003161CC" w:rsidRDefault="003161CC" w:rsidP="003161CC">
            <w:pPr>
              <w:keepNext/>
              <w:keepLines/>
              <w:spacing w:before="60" w:after="60"/>
              <w:rPr>
                <w:rFonts w:ascii="Calibri" w:hAnsi="Calibri" w:cs="Calibri"/>
                <w:sz w:val="19"/>
                <w:szCs w:val="19"/>
              </w:rPr>
            </w:pPr>
            <w:r w:rsidRPr="003161CC">
              <w:rPr>
                <w:rFonts w:ascii="Calibri" w:hAnsi="Calibri" w:cs="Calibri"/>
                <w:sz w:val="19"/>
                <w:szCs w:val="19"/>
              </w:rPr>
              <w:t xml:space="preserve">Furniture/clothing places near heat sources </w:t>
            </w:r>
          </w:p>
        </w:tc>
        <w:tc>
          <w:tcPr>
            <w:tcW w:w="3270" w:type="dxa"/>
            <w:tcBorders>
              <w:top w:val="single" w:sz="4" w:space="0" w:color="auto"/>
              <w:left w:val="single" w:sz="4" w:space="0" w:color="auto"/>
              <w:bottom w:val="single" w:sz="4" w:space="0" w:color="auto"/>
              <w:right w:val="single" w:sz="4" w:space="0" w:color="auto"/>
            </w:tcBorders>
          </w:tcPr>
          <w:p w:rsidR="003161CC" w:rsidRDefault="003161CC" w:rsidP="00424FB9">
            <w:pPr>
              <w:keepNext/>
              <w:keepLines/>
              <w:spacing w:before="60" w:after="60"/>
              <w:rPr>
                <w:rFonts w:ascii="Calibri" w:hAnsi="Calibri" w:cs="Calibri"/>
                <w:sz w:val="19"/>
                <w:szCs w:val="19"/>
              </w:rPr>
            </w:pPr>
            <w:r>
              <w:rPr>
                <w:rFonts w:ascii="Calibri" w:hAnsi="Calibri" w:cs="Calibri"/>
                <w:sz w:val="19"/>
                <w:szCs w:val="19"/>
              </w:rPr>
              <w:t>Fire Hazard</w:t>
            </w:r>
          </w:p>
        </w:tc>
        <w:tc>
          <w:tcPr>
            <w:tcW w:w="5959" w:type="dxa"/>
            <w:gridSpan w:val="2"/>
            <w:tcBorders>
              <w:top w:val="single" w:sz="4" w:space="0" w:color="auto"/>
              <w:left w:val="single" w:sz="4" w:space="0" w:color="auto"/>
              <w:bottom w:val="single" w:sz="4" w:space="0" w:color="auto"/>
              <w:right w:val="single" w:sz="4" w:space="0" w:color="auto"/>
            </w:tcBorders>
          </w:tcPr>
          <w:p w:rsidR="003161CC" w:rsidRDefault="003161CC" w:rsidP="00424FB9">
            <w:pPr>
              <w:keepNext/>
              <w:keepLines/>
              <w:spacing w:before="60" w:after="60"/>
            </w:pPr>
            <w:r w:rsidRPr="003161CC">
              <w:rPr>
                <w:rFonts w:ascii="Calibri" w:hAnsi="Calibri" w:cs="Calibri"/>
                <w:i/>
                <w:sz w:val="19"/>
                <w:szCs w:val="19"/>
              </w:rPr>
              <w:t>No clothing o</w:t>
            </w:r>
            <w:bookmarkStart w:id="0" w:name="_GoBack"/>
            <w:r w:rsidRPr="003161CC">
              <w:rPr>
                <w:rFonts w:ascii="Calibri" w:hAnsi="Calibri" w:cs="Calibri"/>
                <w:i/>
                <w:sz w:val="19"/>
                <w:szCs w:val="19"/>
              </w:rPr>
              <w:t>r</w:t>
            </w:r>
            <w:bookmarkEnd w:id="0"/>
            <w:r w:rsidRPr="003161CC">
              <w:rPr>
                <w:rFonts w:ascii="Calibri" w:hAnsi="Calibri" w:cs="Calibri"/>
                <w:i/>
                <w:sz w:val="19"/>
                <w:szCs w:val="19"/>
              </w:rPr>
              <w:t xml:space="preserve"> furniture to be placed near heat sources.</w:t>
            </w:r>
            <w:r>
              <w:t xml:space="preserve"> </w:t>
            </w:r>
          </w:p>
        </w:tc>
        <w:tc>
          <w:tcPr>
            <w:tcW w:w="2891" w:type="dxa"/>
            <w:tcBorders>
              <w:top w:val="single" w:sz="4" w:space="0" w:color="auto"/>
              <w:left w:val="single" w:sz="4" w:space="0" w:color="auto"/>
              <w:bottom w:val="single" w:sz="4" w:space="0" w:color="auto"/>
              <w:right w:val="single" w:sz="4" w:space="0" w:color="auto"/>
            </w:tcBorders>
          </w:tcPr>
          <w:p w:rsidR="003161CC" w:rsidRDefault="003161CC">
            <w:pPr>
              <w:keepNext/>
              <w:keepLines/>
              <w:spacing w:before="60" w:after="60"/>
              <w:rPr>
                <w:rFonts w:ascii="Calibri" w:hAnsi="Calibri" w:cs="Calibri"/>
                <w:sz w:val="19"/>
                <w:szCs w:val="19"/>
              </w:rPr>
            </w:pPr>
          </w:p>
        </w:tc>
      </w:tr>
    </w:tbl>
    <w:p w:rsidR="007E3114" w:rsidRDefault="007E3114" w:rsidP="00BB27F7"/>
    <w:p w:rsidR="007E3114" w:rsidRDefault="007E3114" w:rsidP="00BB27F7"/>
    <w:sectPr w:rsidR="007E3114" w:rsidSect="003161CC">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7F7"/>
    <w:rsid w:val="00147C0B"/>
    <w:rsid w:val="002D2A5F"/>
    <w:rsid w:val="003161CC"/>
    <w:rsid w:val="00317C13"/>
    <w:rsid w:val="00775C8A"/>
    <w:rsid w:val="007E3114"/>
    <w:rsid w:val="008C7574"/>
    <w:rsid w:val="00B64FBC"/>
    <w:rsid w:val="00BB27F7"/>
    <w:rsid w:val="00CD0484"/>
    <w:rsid w:val="00E36DE5"/>
    <w:rsid w:val="00F31FE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7E3114"/>
    <w:pPr>
      <w:keepNext/>
      <w:keepLines/>
      <w:spacing w:before="60" w:after="60" w:line="240" w:lineRule="auto"/>
      <w:outlineLvl w:val="0"/>
    </w:pPr>
    <w:rPr>
      <w:rFonts w:ascii="Times New Roman" w:eastAsia="Times New Roman" w:hAnsi="Times New Roman" w:cs="Times New Roman"/>
      <w:b/>
      <w:bCs/>
      <w:sz w:val="32"/>
      <w:szCs w:val="32"/>
      <w:lang w:val="en-GB"/>
    </w:rPr>
  </w:style>
  <w:style w:type="paragraph" w:styleId="Heading2">
    <w:name w:val="heading 2"/>
    <w:basedOn w:val="Normal"/>
    <w:next w:val="Normal"/>
    <w:link w:val="Heading2Char"/>
    <w:uiPriority w:val="99"/>
    <w:unhideWhenUsed/>
    <w:qFormat/>
    <w:rsid w:val="007E3114"/>
    <w:pPr>
      <w:keepNext/>
      <w:keepLines/>
      <w:spacing w:before="60" w:after="60" w:line="240" w:lineRule="auto"/>
      <w:outlineLvl w:val="1"/>
    </w:pPr>
    <w:rPr>
      <w:rFonts w:ascii="Times New Roman" w:eastAsia="Times New Roman" w:hAnsi="Times New Roman" w:cs="Times New Roman"/>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75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9"/>
    <w:rsid w:val="007E3114"/>
    <w:rPr>
      <w:rFonts w:ascii="Times New Roman" w:eastAsia="Times New Roman" w:hAnsi="Times New Roman" w:cs="Times New Roman"/>
      <w:b/>
      <w:bCs/>
      <w:sz w:val="32"/>
      <w:szCs w:val="32"/>
      <w:lang w:val="en-GB"/>
    </w:rPr>
  </w:style>
  <w:style w:type="character" w:customStyle="1" w:styleId="Heading2Char">
    <w:name w:val="Heading 2 Char"/>
    <w:basedOn w:val="DefaultParagraphFont"/>
    <w:link w:val="Heading2"/>
    <w:uiPriority w:val="99"/>
    <w:rsid w:val="007E3114"/>
    <w:rPr>
      <w:rFonts w:ascii="Times New Roman" w:eastAsia="Times New Roman" w:hAnsi="Times New Roman" w:cs="Times New Roman"/>
      <w:b/>
      <w:bCs/>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7E3114"/>
    <w:pPr>
      <w:keepNext/>
      <w:keepLines/>
      <w:spacing w:before="60" w:after="60" w:line="240" w:lineRule="auto"/>
      <w:outlineLvl w:val="0"/>
    </w:pPr>
    <w:rPr>
      <w:rFonts w:ascii="Times New Roman" w:eastAsia="Times New Roman" w:hAnsi="Times New Roman" w:cs="Times New Roman"/>
      <w:b/>
      <w:bCs/>
      <w:sz w:val="32"/>
      <w:szCs w:val="32"/>
      <w:lang w:val="en-GB"/>
    </w:rPr>
  </w:style>
  <w:style w:type="paragraph" w:styleId="Heading2">
    <w:name w:val="heading 2"/>
    <w:basedOn w:val="Normal"/>
    <w:next w:val="Normal"/>
    <w:link w:val="Heading2Char"/>
    <w:uiPriority w:val="99"/>
    <w:unhideWhenUsed/>
    <w:qFormat/>
    <w:rsid w:val="007E3114"/>
    <w:pPr>
      <w:keepNext/>
      <w:keepLines/>
      <w:spacing w:before="60" w:after="60" w:line="240" w:lineRule="auto"/>
      <w:outlineLvl w:val="1"/>
    </w:pPr>
    <w:rPr>
      <w:rFonts w:ascii="Times New Roman" w:eastAsia="Times New Roman" w:hAnsi="Times New Roman" w:cs="Times New Roman"/>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75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9"/>
    <w:rsid w:val="007E3114"/>
    <w:rPr>
      <w:rFonts w:ascii="Times New Roman" w:eastAsia="Times New Roman" w:hAnsi="Times New Roman" w:cs="Times New Roman"/>
      <w:b/>
      <w:bCs/>
      <w:sz w:val="32"/>
      <w:szCs w:val="32"/>
      <w:lang w:val="en-GB"/>
    </w:rPr>
  </w:style>
  <w:style w:type="character" w:customStyle="1" w:styleId="Heading2Char">
    <w:name w:val="Heading 2 Char"/>
    <w:basedOn w:val="DefaultParagraphFont"/>
    <w:link w:val="Heading2"/>
    <w:uiPriority w:val="99"/>
    <w:rsid w:val="007E3114"/>
    <w:rPr>
      <w:rFonts w:ascii="Times New Roman" w:eastAsia="Times New Roman" w:hAnsi="Times New Roman" w:cs="Times New Roman"/>
      <w:b/>
      <w:bCs/>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536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Norton</dc:creator>
  <cp:lastModifiedBy>Rebecca Norton</cp:lastModifiedBy>
  <cp:revision>2</cp:revision>
  <dcterms:created xsi:type="dcterms:W3CDTF">2015-07-17T18:19:00Z</dcterms:created>
  <dcterms:modified xsi:type="dcterms:W3CDTF">2015-07-17T18:19:00Z</dcterms:modified>
</cp:coreProperties>
</file>